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F8C9" w14:textId="6DAEB4E7" w:rsidR="00B86FC5" w:rsidRDefault="00B86FC5" w:rsidP="006B53A4">
      <w:pPr>
        <w:pStyle w:val="Geenafstand"/>
        <w:jc w:val="center"/>
        <w:rPr>
          <w:b/>
        </w:rPr>
      </w:pPr>
      <w:r w:rsidRPr="00B86FC5">
        <w:rPr>
          <w:b/>
          <w:noProof/>
        </w:rPr>
        <mc:AlternateContent>
          <mc:Choice Requires="wps">
            <w:drawing>
              <wp:anchor distT="45720" distB="45720" distL="114300" distR="114300" simplePos="0" relativeHeight="251659264" behindDoc="0" locked="0" layoutInCell="1" allowOverlap="1" wp14:anchorId="625EE532" wp14:editId="2F2DE122">
                <wp:simplePos x="0" y="0"/>
                <wp:positionH relativeFrom="column">
                  <wp:posOffset>-53975</wp:posOffset>
                </wp:positionH>
                <wp:positionV relativeFrom="paragraph">
                  <wp:posOffset>7620</wp:posOffset>
                </wp:positionV>
                <wp:extent cx="6059170" cy="1404620"/>
                <wp:effectExtent l="0" t="0" r="1778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404620"/>
                        </a:xfrm>
                        <a:prstGeom prst="rect">
                          <a:avLst/>
                        </a:prstGeom>
                        <a:solidFill>
                          <a:srgbClr val="FFFFFF"/>
                        </a:solidFill>
                        <a:ln w="9525">
                          <a:solidFill>
                            <a:srgbClr val="000000"/>
                          </a:solidFill>
                          <a:prstDash val="dash"/>
                          <a:miter lim="800000"/>
                          <a:headEnd/>
                          <a:tailEnd/>
                        </a:ln>
                      </wps:spPr>
                      <wps:txbx>
                        <w:txbxContent>
                          <w:p w14:paraId="38D65D85" w14:textId="2E69416C" w:rsidR="00B86FC5" w:rsidRPr="00B86FC5" w:rsidRDefault="00B86FC5" w:rsidP="00B86FC5">
                            <w:pPr>
                              <w:spacing w:after="0" w:line="240" w:lineRule="auto"/>
                              <w:rPr>
                                <w:i/>
                                <w:iCs/>
                                <w:lang w:val="en-GB"/>
                              </w:rPr>
                            </w:pPr>
                            <w:r w:rsidRPr="00B86FC5">
                              <w:rPr>
                                <w:i/>
                                <w:iCs/>
                              </w:rPr>
                              <w:t xml:space="preserve">The following are </w:t>
                            </w:r>
                            <w:r>
                              <w:rPr>
                                <w:i/>
                                <w:iCs/>
                              </w:rPr>
                              <w:t>instructions for examiners issued by the examination board. You can delete this text box from the cover sheet once the following has been implemented:</w:t>
                            </w:r>
                          </w:p>
                          <w:p w14:paraId="64BBF9AA" w14:textId="50116169" w:rsidR="00B86FC5" w:rsidRPr="00B86FC5" w:rsidRDefault="00B86FC5" w:rsidP="00B86FC5">
                            <w:pPr>
                              <w:pStyle w:val="Lijstalinea"/>
                              <w:numPr>
                                <w:ilvl w:val="0"/>
                                <w:numId w:val="21"/>
                              </w:numPr>
                              <w:spacing w:after="0" w:line="240" w:lineRule="auto"/>
                              <w:rPr>
                                <w:i/>
                                <w:iCs/>
                              </w:rPr>
                            </w:pPr>
                            <w:r>
                              <w:rPr>
                                <w:i/>
                                <w:iCs/>
                              </w:rPr>
                              <w:t>Please use this cover sheet for written tests</w:t>
                            </w:r>
                          </w:p>
                          <w:p w14:paraId="0A9C81AC" w14:textId="50ED71B6" w:rsidR="00B86FC5" w:rsidRPr="004244F6" w:rsidRDefault="00B86FC5" w:rsidP="00B86FC5">
                            <w:pPr>
                              <w:pStyle w:val="Lijstalinea"/>
                              <w:numPr>
                                <w:ilvl w:val="0"/>
                                <w:numId w:val="21"/>
                              </w:numPr>
                              <w:spacing w:after="0" w:line="240" w:lineRule="auto"/>
                              <w:rPr>
                                <w:i/>
                                <w:iCs/>
                              </w:rPr>
                            </w:pPr>
                            <w:r>
                              <w:rPr>
                                <w:i/>
                                <w:iCs/>
                                <w:lang w:val="en-US"/>
                              </w:rPr>
                              <w:t>Please share the Rules of Order for Testing with the students in your course at least one week prior to the exam</w:t>
                            </w:r>
                            <w:r w:rsidR="004244F6">
                              <w:rPr>
                                <w:i/>
                                <w:iCs/>
                                <w:lang w:val="en-US"/>
                              </w:rPr>
                              <w:t xml:space="preserve">. You can find the Rules of Order for Testing on the </w:t>
                            </w:r>
                            <w:hyperlink r:id="rId8" w:history="1">
                              <w:r w:rsidR="004244F6" w:rsidRPr="004244F6">
                                <w:rPr>
                                  <w:rStyle w:val="Hyperlink"/>
                                  <w:i/>
                                  <w:iCs/>
                                  <w:lang w:val="en-US"/>
                                </w:rPr>
                                <w:t>website</w:t>
                              </w:r>
                            </w:hyperlink>
                            <w:r w:rsidR="004244F6">
                              <w:rPr>
                                <w:i/>
                                <w:iCs/>
                                <w:lang w:val="en-US"/>
                              </w:rPr>
                              <w:t xml:space="preserve"> of the Exam Board</w:t>
                            </w:r>
                          </w:p>
                          <w:p w14:paraId="403035B9" w14:textId="2437DC50" w:rsidR="004244F6" w:rsidRPr="00132621" w:rsidRDefault="004244F6" w:rsidP="00B86FC5">
                            <w:pPr>
                              <w:pStyle w:val="Lijstalinea"/>
                              <w:numPr>
                                <w:ilvl w:val="0"/>
                                <w:numId w:val="21"/>
                              </w:numPr>
                              <w:spacing w:after="0" w:line="240" w:lineRule="auto"/>
                              <w:rPr>
                                <w:i/>
                                <w:iCs/>
                              </w:rPr>
                            </w:pPr>
                            <w:r>
                              <w:rPr>
                                <w:i/>
                                <w:iCs/>
                                <w:lang w:val="en-US"/>
                              </w:rPr>
                              <w:t xml:space="preserve">Please include the relevant information in the sections below that are highlighted </w:t>
                            </w:r>
                            <w:r w:rsidRPr="004244F6">
                              <w:rPr>
                                <w:i/>
                                <w:iCs/>
                                <w:color w:val="FF0000"/>
                                <w:lang w:val="en-US"/>
                              </w:rPr>
                              <w:t>in red</w:t>
                            </w:r>
                          </w:p>
                          <w:p w14:paraId="0E0B9ECA" w14:textId="0D57C936" w:rsidR="00132621" w:rsidRPr="00B86FC5" w:rsidRDefault="00132621" w:rsidP="00B86FC5">
                            <w:pPr>
                              <w:pStyle w:val="Lijstalinea"/>
                              <w:numPr>
                                <w:ilvl w:val="0"/>
                                <w:numId w:val="21"/>
                              </w:numPr>
                              <w:spacing w:after="0" w:line="240" w:lineRule="auto"/>
                              <w:rPr>
                                <w:i/>
                                <w:iCs/>
                              </w:rPr>
                            </w:pPr>
                            <w:r>
                              <w:rPr>
                                <w:i/>
                                <w:iCs/>
                                <w:lang w:val="en-US"/>
                              </w:rPr>
                              <w:t>Please feel free to add additional rules/instructions that are specific for your test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EE532" id="_x0000_t202" coordsize="21600,21600" o:spt="202" path="m,l,21600r21600,l21600,xe">
                <v:stroke joinstyle="miter"/>
                <v:path gradientshapeok="t" o:connecttype="rect"/>
              </v:shapetype>
              <v:shape id="Text Box 2" o:spid="_x0000_s1026" type="#_x0000_t202" style="position:absolute;left:0;text-align:left;margin-left:-4.25pt;margin-top:.6pt;width:47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">
                <v:stroke dashstyle="dash"/>
                <v:textbox style="mso-fit-shape-to-text:t">
                  <w:txbxContent>
                    <w:p w14:paraId="38D65D85" w14:textId="2E69416C" w:rsidR="00B86FC5" w:rsidRPr="00B86FC5" w:rsidRDefault="00B86FC5" w:rsidP="00B86FC5">
                      <w:pPr>
                        <w:spacing w:after="0" w:line="240" w:lineRule="auto"/>
                        <w:rPr>
                          <w:i/>
                          <w:iCs/>
                          <w:lang w:val="en-GB"/>
                        </w:rPr>
                      </w:pPr>
                      <w:r w:rsidRPr="00B86FC5">
                        <w:rPr>
                          <w:i/>
                          <w:iCs/>
                        </w:rPr>
                        <w:t xml:space="preserve">The following are </w:t>
                      </w:r>
                      <w:r>
                        <w:rPr>
                          <w:i/>
                          <w:iCs/>
                        </w:rPr>
                        <w:t>instructions for examiners issued by the examination board. You can delete this text box from the cover sheet once the following has been implemented:</w:t>
                      </w:r>
                    </w:p>
                    <w:p w14:paraId="64BBF9AA" w14:textId="50116169" w:rsidR="00B86FC5" w:rsidRPr="00B86FC5" w:rsidRDefault="00B86FC5" w:rsidP="00B86FC5">
                      <w:pPr>
                        <w:pStyle w:val="Lijstalinea"/>
                        <w:numPr>
                          <w:ilvl w:val="0"/>
                          <w:numId w:val="21"/>
                        </w:numPr>
                        <w:spacing w:after="0" w:line="240" w:lineRule="auto"/>
                        <w:rPr>
                          <w:i/>
                          <w:iCs/>
                        </w:rPr>
                      </w:pPr>
                      <w:r>
                        <w:rPr>
                          <w:i/>
                          <w:iCs/>
                        </w:rPr>
                        <w:t>Please use this cover sheet for written tests</w:t>
                      </w:r>
                    </w:p>
                    <w:p w14:paraId="0A9C81AC" w14:textId="50ED71B6" w:rsidR="00B86FC5" w:rsidRPr="004244F6" w:rsidRDefault="00B86FC5" w:rsidP="00B86FC5">
                      <w:pPr>
                        <w:pStyle w:val="Lijstalinea"/>
                        <w:numPr>
                          <w:ilvl w:val="0"/>
                          <w:numId w:val="21"/>
                        </w:numPr>
                        <w:spacing w:after="0" w:line="240" w:lineRule="auto"/>
                        <w:rPr>
                          <w:i/>
                          <w:iCs/>
                        </w:rPr>
                      </w:pPr>
                      <w:r>
                        <w:rPr>
                          <w:i/>
                          <w:iCs/>
                          <w:lang w:val="en-US"/>
                        </w:rPr>
                        <w:t>Please share the Rules of Order for Testing with the students in your course at least one week prior to the exam</w:t>
                      </w:r>
                      <w:r w:rsidR="004244F6">
                        <w:rPr>
                          <w:i/>
                          <w:iCs/>
                          <w:lang w:val="en-US"/>
                        </w:rPr>
                        <w:t xml:space="preserve">. You can find the Rules of Order for Testing on the </w:t>
                      </w:r>
                      <w:hyperlink r:id="rId9" w:history="1">
                        <w:r w:rsidR="004244F6" w:rsidRPr="004244F6">
                          <w:rPr>
                            <w:rStyle w:val="Hyperlink"/>
                            <w:i/>
                            <w:iCs/>
                            <w:lang w:val="en-US"/>
                          </w:rPr>
                          <w:t>website</w:t>
                        </w:r>
                      </w:hyperlink>
                      <w:r w:rsidR="004244F6">
                        <w:rPr>
                          <w:i/>
                          <w:iCs/>
                          <w:lang w:val="en-US"/>
                        </w:rPr>
                        <w:t xml:space="preserve"> of the Exam Board</w:t>
                      </w:r>
                    </w:p>
                    <w:p w14:paraId="403035B9" w14:textId="2437DC50" w:rsidR="004244F6" w:rsidRPr="00132621" w:rsidRDefault="004244F6" w:rsidP="00B86FC5">
                      <w:pPr>
                        <w:pStyle w:val="Lijstalinea"/>
                        <w:numPr>
                          <w:ilvl w:val="0"/>
                          <w:numId w:val="21"/>
                        </w:numPr>
                        <w:spacing w:after="0" w:line="240" w:lineRule="auto"/>
                        <w:rPr>
                          <w:i/>
                          <w:iCs/>
                        </w:rPr>
                      </w:pPr>
                      <w:r>
                        <w:rPr>
                          <w:i/>
                          <w:iCs/>
                          <w:lang w:val="en-US"/>
                        </w:rPr>
                        <w:t xml:space="preserve">Please include the relevant information in the sections below that are highlighted </w:t>
                      </w:r>
                      <w:r w:rsidRPr="004244F6">
                        <w:rPr>
                          <w:i/>
                          <w:iCs/>
                          <w:color w:val="FF0000"/>
                          <w:lang w:val="en-US"/>
                        </w:rPr>
                        <w:t>in red</w:t>
                      </w:r>
                    </w:p>
                    <w:p w14:paraId="0E0B9ECA" w14:textId="0D57C936" w:rsidR="00132621" w:rsidRPr="00B86FC5" w:rsidRDefault="00132621" w:rsidP="00B86FC5">
                      <w:pPr>
                        <w:pStyle w:val="Lijstalinea"/>
                        <w:numPr>
                          <w:ilvl w:val="0"/>
                          <w:numId w:val="21"/>
                        </w:numPr>
                        <w:spacing w:after="0" w:line="240" w:lineRule="auto"/>
                        <w:rPr>
                          <w:i/>
                          <w:iCs/>
                        </w:rPr>
                      </w:pPr>
                      <w:r>
                        <w:rPr>
                          <w:i/>
                          <w:iCs/>
                          <w:lang w:val="en-US"/>
                        </w:rPr>
                        <w:t>Please feel free to add additional rules/instructions that are specific for your test</w:t>
                      </w:r>
                    </w:p>
                  </w:txbxContent>
                </v:textbox>
                <w10:wrap type="square"/>
              </v:shape>
            </w:pict>
          </mc:Fallback>
        </mc:AlternateContent>
      </w:r>
    </w:p>
    <w:p w14:paraId="77155994" w14:textId="77777777" w:rsidR="00B86FC5" w:rsidRDefault="00B86FC5" w:rsidP="006B53A4">
      <w:pPr>
        <w:pStyle w:val="Geenafstand"/>
        <w:jc w:val="center"/>
        <w:rPr>
          <w:b/>
        </w:rPr>
      </w:pPr>
    </w:p>
    <w:p w14:paraId="09B40CA5" w14:textId="63B6CE4D" w:rsidR="00E0373E" w:rsidRPr="00D343BB" w:rsidRDefault="006314D6" w:rsidP="006B53A4">
      <w:pPr>
        <w:pStyle w:val="Geenafstand"/>
        <w:jc w:val="center"/>
        <w:rPr>
          <w:b/>
        </w:rPr>
      </w:pPr>
      <w:r>
        <w:rPr>
          <w:b/>
        </w:rPr>
        <w:t>Test</w:t>
      </w:r>
      <w:r w:rsidR="00AC31AD" w:rsidRPr="00D343BB">
        <w:rPr>
          <w:b/>
        </w:rPr>
        <w:t xml:space="preserve"> </w:t>
      </w:r>
      <w:r w:rsidRPr="00975889">
        <w:rPr>
          <w:b/>
          <w:i/>
          <w:iCs/>
          <w:color w:val="FF0000"/>
        </w:rPr>
        <w:t>[please put the name of the course / study unit here]</w:t>
      </w:r>
    </w:p>
    <w:p w14:paraId="5B55C4FF" w14:textId="50D55697" w:rsidR="00E0373E" w:rsidRPr="00D343BB" w:rsidRDefault="00DA13C7" w:rsidP="006B53A4">
      <w:pPr>
        <w:pStyle w:val="Geenafstand"/>
        <w:jc w:val="center"/>
        <w:rPr>
          <w:b/>
        </w:rPr>
      </w:pPr>
      <w:r>
        <w:rPr>
          <w:b/>
        </w:rPr>
        <w:t xml:space="preserve">Unit of Study code: </w:t>
      </w:r>
      <w:r w:rsidR="006314D6" w:rsidRPr="00975889">
        <w:rPr>
          <w:b/>
          <w:i/>
          <w:iCs/>
          <w:color w:val="FF0000"/>
        </w:rPr>
        <w:t>[please put the code of the course / study unit here]</w:t>
      </w:r>
    </w:p>
    <w:p w14:paraId="0473472D" w14:textId="77777777" w:rsidR="00E0373E" w:rsidRPr="00D343BB" w:rsidRDefault="00E0373E" w:rsidP="006B53A4">
      <w:pPr>
        <w:pStyle w:val="Geenafstand"/>
        <w:jc w:val="center"/>
        <w:rPr>
          <w:i/>
        </w:rPr>
      </w:pPr>
    </w:p>
    <w:p w14:paraId="506319E5" w14:textId="37473FAC" w:rsidR="006314D6" w:rsidRDefault="006314D6" w:rsidP="006B53A4">
      <w:pPr>
        <w:pStyle w:val="Geenafstand"/>
        <w:jc w:val="center"/>
        <w:rPr>
          <w:i/>
        </w:rPr>
      </w:pPr>
      <w:r>
        <w:rPr>
          <w:i/>
        </w:rPr>
        <w:t xml:space="preserve">Date: </w:t>
      </w:r>
      <w:r w:rsidRPr="007611FE">
        <w:rPr>
          <w:i/>
          <w:color w:val="FF0000"/>
        </w:rPr>
        <w:t>[please put the date</w:t>
      </w:r>
      <w:r w:rsidR="003E6510" w:rsidRPr="007611FE">
        <w:rPr>
          <w:i/>
          <w:color w:val="FF0000"/>
        </w:rPr>
        <w:t xml:space="preserve"> of the exam</w:t>
      </w:r>
      <w:r w:rsidRPr="007611FE">
        <w:rPr>
          <w:i/>
          <w:color w:val="FF0000"/>
        </w:rPr>
        <w:t xml:space="preserve"> here]</w:t>
      </w:r>
    </w:p>
    <w:p w14:paraId="2100384D" w14:textId="796EB305" w:rsidR="006314D6" w:rsidRDefault="006314D6" w:rsidP="006B53A4">
      <w:pPr>
        <w:pStyle w:val="Geenafstand"/>
        <w:jc w:val="center"/>
        <w:rPr>
          <w:i/>
        </w:rPr>
      </w:pPr>
      <w:r>
        <w:rPr>
          <w:i/>
        </w:rPr>
        <w:t xml:space="preserve">Start of the exam: </w:t>
      </w:r>
      <w:r w:rsidRPr="007611FE">
        <w:rPr>
          <w:i/>
          <w:color w:val="FF0000"/>
        </w:rPr>
        <w:t>[please put the official start time here]</w:t>
      </w:r>
    </w:p>
    <w:p w14:paraId="6BF64D84" w14:textId="2ECE4518" w:rsidR="006314D6" w:rsidRDefault="006314D6" w:rsidP="006B53A4">
      <w:pPr>
        <w:pStyle w:val="Geenafstand"/>
        <w:jc w:val="center"/>
        <w:rPr>
          <w:i/>
        </w:rPr>
      </w:pPr>
      <w:r>
        <w:rPr>
          <w:i/>
        </w:rPr>
        <w:t xml:space="preserve">End of the exam: </w:t>
      </w:r>
      <w:r w:rsidRPr="007611FE">
        <w:rPr>
          <w:i/>
          <w:color w:val="FF0000"/>
        </w:rPr>
        <w:t>[please put the official end time here]</w:t>
      </w:r>
    </w:p>
    <w:p w14:paraId="68D046B9" w14:textId="2367BA1F" w:rsidR="00CF06F3" w:rsidRDefault="000F3A79" w:rsidP="006B53A4">
      <w:pPr>
        <w:pStyle w:val="Geenafstand"/>
        <w:jc w:val="center"/>
        <w:rPr>
          <w:i/>
        </w:rPr>
      </w:pPr>
      <w:r w:rsidRPr="00D343BB">
        <w:rPr>
          <w:i/>
        </w:rPr>
        <w:t xml:space="preserve">Examiner: </w:t>
      </w:r>
      <w:r w:rsidR="006314D6" w:rsidRPr="007611FE">
        <w:rPr>
          <w:i/>
          <w:color w:val="FF0000"/>
        </w:rPr>
        <w:t>[please put the name(s) of the examiners here]</w:t>
      </w:r>
    </w:p>
    <w:p w14:paraId="19362949" w14:textId="77777777" w:rsidR="00E0373E" w:rsidRPr="00D343BB" w:rsidRDefault="00E0373E" w:rsidP="006B53A4">
      <w:pPr>
        <w:pStyle w:val="Geenafstand"/>
      </w:pPr>
    </w:p>
    <w:p w14:paraId="4DDA9595" w14:textId="77777777" w:rsidR="00AE3A36" w:rsidRPr="00D343BB" w:rsidRDefault="00AE3A36" w:rsidP="006B53A4">
      <w:pPr>
        <w:pStyle w:val="Geenafstand"/>
      </w:pPr>
    </w:p>
    <w:p w14:paraId="55A95A95" w14:textId="77777777" w:rsidR="00E0373E" w:rsidRPr="00D343BB" w:rsidRDefault="00E0373E" w:rsidP="006B53A4">
      <w:pPr>
        <w:pStyle w:val="Geenafstand"/>
        <w:spacing w:line="276" w:lineRule="auto"/>
        <w:ind w:right="50"/>
        <w:rPr>
          <w:b/>
        </w:rPr>
      </w:pPr>
      <w:r w:rsidRPr="00D343BB">
        <w:rPr>
          <w:b/>
        </w:rPr>
        <w:t>GRADING</w:t>
      </w:r>
    </w:p>
    <w:p w14:paraId="6257B45D" w14:textId="4E83DE49" w:rsidR="006314D6" w:rsidRPr="007611FE" w:rsidRDefault="006314D6" w:rsidP="006B53A4">
      <w:pPr>
        <w:pStyle w:val="Geenafstand"/>
        <w:spacing w:line="276" w:lineRule="auto"/>
        <w:ind w:right="50"/>
        <w:jc w:val="both"/>
        <w:rPr>
          <w:i/>
          <w:iCs/>
          <w:color w:val="FF0000"/>
        </w:rPr>
      </w:pPr>
      <w:r w:rsidRPr="007611FE">
        <w:rPr>
          <w:i/>
          <w:iCs/>
          <w:color w:val="FF0000"/>
        </w:rPr>
        <w:t>[Please explain here to the student (i) how the grade for the test will be established, (ii) how correcting for gambling will be applied (in the case of multiple choice questions) and (iii) which test grade needs to be obtained by the student to successfully pass the test</w:t>
      </w:r>
      <w:r w:rsidR="007611FE" w:rsidRPr="007611FE">
        <w:rPr>
          <w:i/>
          <w:iCs/>
          <w:color w:val="FF0000"/>
        </w:rPr>
        <w:t>]</w:t>
      </w:r>
      <w:r w:rsidRPr="007611FE">
        <w:rPr>
          <w:i/>
          <w:iCs/>
          <w:color w:val="FF0000"/>
        </w:rPr>
        <w:t>.</w:t>
      </w:r>
    </w:p>
    <w:p w14:paraId="1EBAC2A6" w14:textId="77777777" w:rsidR="00182EB7" w:rsidRPr="00D343BB" w:rsidRDefault="00182EB7" w:rsidP="006B53A4">
      <w:pPr>
        <w:pStyle w:val="Geenafstand"/>
        <w:spacing w:line="276" w:lineRule="auto"/>
        <w:ind w:right="50"/>
        <w:jc w:val="both"/>
      </w:pPr>
    </w:p>
    <w:p w14:paraId="7DCA15DF" w14:textId="77777777" w:rsidR="00E0373E" w:rsidRPr="00D343BB" w:rsidRDefault="00E0373E" w:rsidP="006B53A4">
      <w:pPr>
        <w:pStyle w:val="Geenafstand"/>
        <w:spacing w:line="276" w:lineRule="auto"/>
        <w:ind w:right="50"/>
        <w:rPr>
          <w:b/>
        </w:rPr>
      </w:pPr>
      <w:r w:rsidRPr="00D343BB">
        <w:rPr>
          <w:b/>
        </w:rPr>
        <w:t>INSTRUCTIONS &amp; PRACTICALITIES</w:t>
      </w:r>
    </w:p>
    <w:p w14:paraId="6AD9A1C6" w14:textId="4F43C0A0" w:rsidR="006314D6" w:rsidRDefault="006314D6" w:rsidP="006B53A4">
      <w:pPr>
        <w:pStyle w:val="Geenafstand"/>
        <w:numPr>
          <w:ilvl w:val="0"/>
          <w:numId w:val="1"/>
        </w:numPr>
        <w:spacing w:line="276" w:lineRule="auto"/>
        <w:ind w:left="0" w:right="50"/>
        <w:jc w:val="both"/>
      </w:pPr>
      <w:r>
        <w:t xml:space="preserve">All Rules of Order for Testing as established by the examination board apply to this test. </w:t>
      </w:r>
      <w:r w:rsidR="00DA13C7">
        <w:t>In case of inconsistencies with other rules set by the examiner, the Rules of Order for Testing prevail.</w:t>
      </w:r>
    </w:p>
    <w:p w14:paraId="7B92B33E" w14:textId="77777777" w:rsidR="00E0373E" w:rsidRPr="00D343BB" w:rsidRDefault="00E0373E" w:rsidP="006B53A4">
      <w:pPr>
        <w:pStyle w:val="Geenafstand"/>
        <w:numPr>
          <w:ilvl w:val="0"/>
          <w:numId w:val="1"/>
        </w:numPr>
        <w:spacing w:line="276" w:lineRule="auto"/>
        <w:ind w:left="0" w:right="50"/>
        <w:jc w:val="both"/>
      </w:pPr>
      <w:r w:rsidRPr="00D343BB">
        <w:t>Please read each question carefully before answering the question.</w:t>
      </w:r>
    </w:p>
    <w:p w14:paraId="45F35626" w14:textId="6F247E96" w:rsidR="00A21529" w:rsidRPr="00D343BB" w:rsidRDefault="00A21529" w:rsidP="006B53A4">
      <w:pPr>
        <w:pStyle w:val="Geenafstand"/>
        <w:numPr>
          <w:ilvl w:val="0"/>
          <w:numId w:val="1"/>
        </w:numPr>
        <w:spacing w:line="276" w:lineRule="auto"/>
        <w:ind w:left="0" w:right="50"/>
        <w:jc w:val="both"/>
      </w:pPr>
      <w:r w:rsidRPr="00D343BB">
        <w:t xml:space="preserve">For each multiple choice question, only one alternative is correct. When multiple answers seem </w:t>
      </w:r>
      <w:r w:rsidR="00CB36EF" w:rsidRPr="00D343BB">
        <w:t>correct</w:t>
      </w:r>
      <w:r w:rsidRPr="00D343BB">
        <w:t xml:space="preserve">, chose </w:t>
      </w:r>
      <w:r w:rsidR="007F53C7" w:rsidRPr="00D343BB">
        <w:t>the most</w:t>
      </w:r>
      <w:r w:rsidR="000D6C16" w:rsidRPr="00D343BB">
        <w:t xml:space="preserve"> appropriate alternative. </w:t>
      </w:r>
    </w:p>
    <w:p w14:paraId="233CB6C4" w14:textId="367344FE" w:rsidR="00E0373E" w:rsidRDefault="00E0373E" w:rsidP="006B53A4">
      <w:pPr>
        <w:pStyle w:val="Geenafstand"/>
        <w:numPr>
          <w:ilvl w:val="0"/>
          <w:numId w:val="1"/>
        </w:numPr>
        <w:spacing w:line="276" w:lineRule="auto"/>
        <w:ind w:left="0" w:right="50"/>
        <w:jc w:val="both"/>
      </w:pPr>
      <w:r w:rsidRPr="00D343BB">
        <w:t>All paper work has to be handed in</w:t>
      </w:r>
      <w:r w:rsidR="00D31CCC" w:rsidRPr="00D343BB">
        <w:t xml:space="preserve"> at the end of the test, including scrap paper. </w:t>
      </w:r>
      <w:r w:rsidRPr="00D343BB">
        <w:t xml:space="preserve"> </w:t>
      </w:r>
    </w:p>
    <w:p w14:paraId="7F2A88AE" w14:textId="42BD5EA5" w:rsidR="00DA13C7" w:rsidRPr="009015B6" w:rsidRDefault="00DA13C7" w:rsidP="006B53A4">
      <w:pPr>
        <w:pStyle w:val="Geenafstand"/>
        <w:numPr>
          <w:ilvl w:val="0"/>
          <w:numId w:val="1"/>
        </w:numPr>
        <w:spacing w:line="276" w:lineRule="auto"/>
        <w:ind w:left="0" w:right="50"/>
        <w:jc w:val="both"/>
        <w:rPr>
          <w:i/>
          <w:iCs/>
          <w:color w:val="FF0000"/>
        </w:rPr>
      </w:pPr>
      <w:r w:rsidRPr="009015B6">
        <w:rPr>
          <w:i/>
          <w:iCs/>
          <w:color w:val="FF0000"/>
        </w:rPr>
        <w:t>[Additional rules</w:t>
      </w:r>
      <w:r w:rsidR="00B86FC5">
        <w:rPr>
          <w:i/>
          <w:iCs/>
          <w:color w:val="FF0000"/>
        </w:rPr>
        <w:t xml:space="preserve"> and/or instructions</w:t>
      </w:r>
      <w:r w:rsidRPr="009015B6">
        <w:rPr>
          <w:i/>
          <w:iCs/>
          <w:color w:val="FF0000"/>
        </w:rPr>
        <w:t xml:space="preserve"> that are test-specific can be added here] </w:t>
      </w:r>
    </w:p>
    <w:p w14:paraId="6B3C3133" w14:textId="77777777" w:rsidR="00E1217C" w:rsidRPr="00D343BB" w:rsidRDefault="00E1217C" w:rsidP="006B53A4">
      <w:pPr>
        <w:pStyle w:val="Geenafstand"/>
        <w:spacing w:line="276" w:lineRule="auto"/>
        <w:ind w:right="50"/>
        <w:jc w:val="both"/>
      </w:pPr>
    </w:p>
    <w:p w14:paraId="5385E982" w14:textId="77777777" w:rsidR="00E2189A" w:rsidRDefault="00DA13C7" w:rsidP="006B53A4">
      <w:pPr>
        <w:pStyle w:val="Geenafstand"/>
        <w:spacing w:line="276" w:lineRule="auto"/>
        <w:ind w:right="50"/>
        <w:jc w:val="both"/>
      </w:pPr>
      <w:r>
        <w:rPr>
          <w:b/>
        </w:rPr>
        <w:t>RESOURCES ALLOWED TO BE USED DURING THE EXAM</w:t>
      </w:r>
      <w:r w:rsidR="00E0373E" w:rsidRPr="00D343BB">
        <w:t xml:space="preserve">: </w:t>
      </w:r>
    </w:p>
    <w:p w14:paraId="0DA8CC6A" w14:textId="4D8875BE" w:rsidR="00E2189A" w:rsidRDefault="00E2189A" w:rsidP="00E2189A">
      <w:pPr>
        <w:pStyle w:val="Geenafstand"/>
        <w:spacing w:line="276" w:lineRule="auto"/>
        <w:ind w:right="50"/>
        <w:jc w:val="both"/>
      </w:pPr>
      <w:r>
        <w:t>You are allowed to use the following resources during the exam (i.e. any other resource not list</w:t>
      </w:r>
      <w:r w:rsidR="006C7358">
        <w:t>ed</w:t>
      </w:r>
      <w:r>
        <w:t xml:space="preserve"> here is not allowed to be used during the exam):</w:t>
      </w:r>
    </w:p>
    <w:p w14:paraId="7F3873F9" w14:textId="181E1CE3" w:rsidR="00E0373E" w:rsidRPr="00E2189A" w:rsidRDefault="00DA13C7" w:rsidP="00E2189A">
      <w:pPr>
        <w:pStyle w:val="Geenafstand"/>
        <w:numPr>
          <w:ilvl w:val="0"/>
          <w:numId w:val="1"/>
        </w:numPr>
        <w:spacing w:line="276" w:lineRule="auto"/>
        <w:ind w:left="0" w:right="50"/>
        <w:jc w:val="both"/>
        <w:rPr>
          <w:i/>
          <w:iCs/>
          <w:color w:val="FF0000"/>
        </w:rPr>
      </w:pPr>
      <w:r w:rsidRPr="009953E1">
        <w:rPr>
          <w:i/>
          <w:iCs/>
          <w:color w:val="FF0000"/>
        </w:rPr>
        <w:t>[please put the resources that students are allowed to use during the test]</w:t>
      </w:r>
      <w:r w:rsidRPr="00E2189A">
        <w:rPr>
          <w:i/>
          <w:iCs/>
          <w:color w:val="FF0000"/>
        </w:rPr>
        <w:t xml:space="preserve">. </w:t>
      </w:r>
    </w:p>
    <w:p w14:paraId="104B4292" w14:textId="32459F4D" w:rsidR="00DA13C7" w:rsidRDefault="00DA13C7" w:rsidP="006B53A4">
      <w:pPr>
        <w:pStyle w:val="Geenafstand"/>
        <w:spacing w:line="276" w:lineRule="auto"/>
        <w:ind w:right="50"/>
        <w:jc w:val="both"/>
      </w:pPr>
    </w:p>
    <w:p w14:paraId="33FD12A8" w14:textId="3BFA0BCF" w:rsidR="00DA13C7" w:rsidRDefault="00DA13C7" w:rsidP="006B53A4">
      <w:pPr>
        <w:pStyle w:val="Geenafstand"/>
        <w:spacing w:line="276" w:lineRule="auto"/>
        <w:ind w:right="50"/>
        <w:jc w:val="both"/>
        <w:rPr>
          <w:b/>
          <w:bCs/>
        </w:rPr>
      </w:pPr>
      <w:r>
        <w:rPr>
          <w:b/>
          <w:bCs/>
        </w:rPr>
        <w:t>INTEGRITY STATEMENT</w:t>
      </w:r>
    </w:p>
    <w:p w14:paraId="771E1973" w14:textId="005AD985" w:rsidR="00DA13C7" w:rsidRPr="00DA13C7" w:rsidRDefault="00DA13C7" w:rsidP="00DA13C7">
      <w:pPr>
        <w:pStyle w:val="Geenafstand"/>
        <w:spacing w:line="276" w:lineRule="auto"/>
        <w:ind w:right="50"/>
        <w:jc w:val="both"/>
      </w:pPr>
      <w:r w:rsidRPr="00DA13C7">
        <w:t xml:space="preserve">By taking and submitting this test, I – the student – (i) subscribe to the Rules of Order </w:t>
      </w:r>
      <w:r>
        <w:t>for Testing established by the examination board</w:t>
      </w:r>
      <w:r w:rsidRPr="00DA13C7">
        <w:t>, (ii) confirm that the answers to the test questions are solely mine, and (iii) affirm that there will be zero tolerance for breaching any single rule of order.</w:t>
      </w:r>
    </w:p>
    <w:p w14:paraId="02A3C89D" w14:textId="77777777" w:rsidR="00DA13C7" w:rsidRPr="00DA13C7" w:rsidRDefault="00DA13C7" w:rsidP="006B53A4">
      <w:pPr>
        <w:pStyle w:val="Geenafstand"/>
        <w:spacing w:line="276" w:lineRule="auto"/>
        <w:ind w:right="50"/>
        <w:jc w:val="both"/>
        <w:rPr>
          <w:lang w:val="en-GB"/>
        </w:rPr>
      </w:pPr>
    </w:p>
    <w:p w14:paraId="33C620CD" w14:textId="77777777" w:rsidR="00E0373E" w:rsidRPr="00D343BB" w:rsidRDefault="00E0373E" w:rsidP="006B53A4">
      <w:pPr>
        <w:pStyle w:val="Geenafstand"/>
        <w:spacing w:line="276" w:lineRule="auto"/>
        <w:ind w:right="50"/>
        <w:jc w:val="both"/>
        <w:rPr>
          <w:b/>
        </w:rPr>
      </w:pPr>
    </w:p>
    <w:sectPr w:rsidR="00E0373E" w:rsidRPr="00D343BB">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934A" w14:textId="77777777" w:rsidR="00F13D8C" w:rsidRDefault="00F13D8C" w:rsidP="00A02819">
      <w:pPr>
        <w:spacing w:after="0" w:line="240" w:lineRule="auto"/>
      </w:pPr>
      <w:r>
        <w:separator/>
      </w:r>
    </w:p>
  </w:endnote>
  <w:endnote w:type="continuationSeparator" w:id="0">
    <w:p w14:paraId="4FD203BC" w14:textId="77777777" w:rsidR="00F13D8C" w:rsidRDefault="00F13D8C" w:rsidP="00A0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995983"/>
      <w:docPartObj>
        <w:docPartGallery w:val="Page Numbers (Bottom of Page)"/>
        <w:docPartUnique/>
      </w:docPartObj>
    </w:sdtPr>
    <w:sdtEndPr/>
    <w:sdtContent>
      <w:p w14:paraId="70B0BD68" w14:textId="77777777" w:rsidR="00506599" w:rsidRDefault="00506599">
        <w:pPr>
          <w:pStyle w:val="Voettekst"/>
          <w:jc w:val="right"/>
        </w:pPr>
        <w:r>
          <w:fldChar w:fldCharType="begin"/>
        </w:r>
        <w:r>
          <w:instrText>PAGE   \* MERGEFORMAT</w:instrText>
        </w:r>
        <w:r>
          <w:fldChar w:fldCharType="separate"/>
        </w:r>
        <w:r w:rsidR="00F12BFA" w:rsidRPr="00F12BFA">
          <w:rPr>
            <w:noProof/>
            <w:lang w:val="nl-NL"/>
          </w:rPr>
          <w:t>1</w:t>
        </w:r>
        <w:r>
          <w:fldChar w:fldCharType="end"/>
        </w:r>
      </w:p>
    </w:sdtContent>
  </w:sdt>
  <w:p w14:paraId="475F21B0" w14:textId="77777777" w:rsidR="00506599" w:rsidRDefault="005065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509A" w14:textId="77777777" w:rsidR="00F13D8C" w:rsidRDefault="00F13D8C" w:rsidP="00A02819">
      <w:pPr>
        <w:spacing w:after="0" w:line="240" w:lineRule="auto"/>
      </w:pPr>
      <w:r>
        <w:separator/>
      </w:r>
    </w:p>
  </w:footnote>
  <w:footnote w:type="continuationSeparator" w:id="0">
    <w:p w14:paraId="67F3489E" w14:textId="77777777" w:rsidR="00F13D8C" w:rsidRDefault="00F13D8C" w:rsidP="00A0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E2D1" w14:textId="68C722C9" w:rsidR="00506599" w:rsidRPr="00317CB9" w:rsidRDefault="00506599">
    <w:pPr>
      <w:pStyle w:val="Koptekst"/>
      <w:rPr>
        <w:lang w:val="nl-NL"/>
      </w:rPr>
    </w:pPr>
    <w:r>
      <w:rPr>
        <w:lang w:val="nl-NL"/>
      </w:rPr>
      <w:tab/>
    </w:r>
    <w:r>
      <w:rPr>
        <w:lang w:val="nl-NL"/>
      </w:rPr>
      <w:tab/>
    </w:r>
    <w:r w:rsidR="00276159">
      <w:rPr>
        <w:lang w:val="nl-NL"/>
      </w:rPr>
      <w:t>BMS-CoC-</w:t>
    </w:r>
    <w:r w:rsidR="00D84696">
      <w:rPr>
        <w:lang w:val="nl-NL"/>
      </w:rPr>
      <w:t>2292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1D41"/>
    <w:multiLevelType w:val="hybridMultilevel"/>
    <w:tmpl w:val="E9F84B74"/>
    <w:lvl w:ilvl="0" w:tplc="BB74D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F2B63"/>
    <w:multiLevelType w:val="hybridMultilevel"/>
    <w:tmpl w:val="E9F84B74"/>
    <w:lvl w:ilvl="0" w:tplc="BB74D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A6BE8"/>
    <w:multiLevelType w:val="hybridMultilevel"/>
    <w:tmpl w:val="DF6015BC"/>
    <w:lvl w:ilvl="0" w:tplc="3EE433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9609A"/>
    <w:multiLevelType w:val="hybridMultilevel"/>
    <w:tmpl w:val="4B404306"/>
    <w:lvl w:ilvl="0" w:tplc="22461D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C33A6"/>
    <w:multiLevelType w:val="hybridMultilevel"/>
    <w:tmpl w:val="4A48028E"/>
    <w:lvl w:ilvl="0" w:tplc="976A3A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612AC"/>
    <w:multiLevelType w:val="hybridMultilevel"/>
    <w:tmpl w:val="157479A8"/>
    <w:lvl w:ilvl="0" w:tplc="EC18EA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74550C"/>
    <w:multiLevelType w:val="hybridMultilevel"/>
    <w:tmpl w:val="A080DBC0"/>
    <w:lvl w:ilvl="0" w:tplc="0924F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D7EDB"/>
    <w:multiLevelType w:val="hybridMultilevel"/>
    <w:tmpl w:val="4FBEC0BA"/>
    <w:lvl w:ilvl="0" w:tplc="2E0AB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57670"/>
    <w:multiLevelType w:val="hybridMultilevel"/>
    <w:tmpl w:val="630AED8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CA43A4B"/>
    <w:multiLevelType w:val="hybridMultilevel"/>
    <w:tmpl w:val="540CB232"/>
    <w:lvl w:ilvl="0" w:tplc="0F407D3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3879E2"/>
    <w:multiLevelType w:val="hybridMultilevel"/>
    <w:tmpl w:val="3D844162"/>
    <w:lvl w:ilvl="0" w:tplc="EC18E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65912"/>
    <w:multiLevelType w:val="hybridMultilevel"/>
    <w:tmpl w:val="F9061348"/>
    <w:lvl w:ilvl="0" w:tplc="49F818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0262E"/>
    <w:multiLevelType w:val="hybridMultilevel"/>
    <w:tmpl w:val="4AA05976"/>
    <w:lvl w:ilvl="0" w:tplc="22461D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412D8"/>
    <w:multiLevelType w:val="hybridMultilevel"/>
    <w:tmpl w:val="AE3CE894"/>
    <w:lvl w:ilvl="0" w:tplc="9684E4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61BE1"/>
    <w:multiLevelType w:val="hybridMultilevel"/>
    <w:tmpl w:val="1684078A"/>
    <w:lvl w:ilvl="0" w:tplc="DCE0F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D1CDD"/>
    <w:multiLevelType w:val="hybridMultilevel"/>
    <w:tmpl w:val="DE60AE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F15E97"/>
    <w:multiLevelType w:val="hybridMultilevel"/>
    <w:tmpl w:val="157479A8"/>
    <w:lvl w:ilvl="0" w:tplc="EC18EA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2132C"/>
    <w:multiLevelType w:val="hybridMultilevel"/>
    <w:tmpl w:val="569AB3D4"/>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ED836BE"/>
    <w:multiLevelType w:val="hybridMultilevel"/>
    <w:tmpl w:val="45264908"/>
    <w:lvl w:ilvl="0" w:tplc="22461D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DA02C8"/>
    <w:multiLevelType w:val="hybridMultilevel"/>
    <w:tmpl w:val="5BCC1D4A"/>
    <w:lvl w:ilvl="0" w:tplc="0413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3054B26"/>
    <w:multiLevelType w:val="hybridMultilevel"/>
    <w:tmpl w:val="B1F2320E"/>
    <w:lvl w:ilvl="0" w:tplc="05CA6B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500648">
    <w:abstractNumId w:val="19"/>
  </w:num>
  <w:num w:numId="2" w16cid:durableId="43718886">
    <w:abstractNumId w:val="9"/>
  </w:num>
  <w:num w:numId="3" w16cid:durableId="470096107">
    <w:abstractNumId w:val="10"/>
  </w:num>
  <w:num w:numId="4" w16cid:durableId="2092002727">
    <w:abstractNumId w:val="13"/>
  </w:num>
  <w:num w:numId="5" w16cid:durableId="664824778">
    <w:abstractNumId w:val="0"/>
  </w:num>
  <w:num w:numId="6" w16cid:durableId="285239238">
    <w:abstractNumId w:val="11"/>
  </w:num>
  <w:num w:numId="7" w16cid:durableId="927691551">
    <w:abstractNumId w:val="20"/>
  </w:num>
  <w:num w:numId="8" w16cid:durableId="1381977429">
    <w:abstractNumId w:val="7"/>
  </w:num>
  <w:num w:numId="9" w16cid:durableId="1745377095">
    <w:abstractNumId w:val="6"/>
  </w:num>
  <w:num w:numId="10" w16cid:durableId="1949266998">
    <w:abstractNumId w:val="4"/>
  </w:num>
  <w:num w:numId="11" w16cid:durableId="1503466431">
    <w:abstractNumId w:val="15"/>
  </w:num>
  <w:num w:numId="12" w16cid:durableId="1550989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4433201">
    <w:abstractNumId w:val="18"/>
  </w:num>
  <w:num w:numId="14" w16cid:durableId="208224271">
    <w:abstractNumId w:val="3"/>
  </w:num>
  <w:num w:numId="15" w16cid:durableId="1180580473">
    <w:abstractNumId w:val="2"/>
  </w:num>
  <w:num w:numId="16" w16cid:durableId="2076539782">
    <w:abstractNumId w:val="14"/>
  </w:num>
  <w:num w:numId="17" w16cid:durableId="1423525540">
    <w:abstractNumId w:val="12"/>
  </w:num>
  <w:num w:numId="18" w16cid:durableId="1831484701">
    <w:abstractNumId w:val="1"/>
  </w:num>
  <w:num w:numId="19" w16cid:durableId="1025251629">
    <w:abstractNumId w:val="17"/>
  </w:num>
  <w:num w:numId="20" w16cid:durableId="67265811">
    <w:abstractNumId w:val="5"/>
  </w:num>
  <w:num w:numId="21" w16cid:durableId="153296240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0A2"/>
    <w:rsid w:val="0000088B"/>
    <w:rsid w:val="000079E8"/>
    <w:rsid w:val="00011D58"/>
    <w:rsid w:val="00023111"/>
    <w:rsid w:val="00023A42"/>
    <w:rsid w:val="000325B4"/>
    <w:rsid w:val="00033524"/>
    <w:rsid w:val="00036F5F"/>
    <w:rsid w:val="00064463"/>
    <w:rsid w:val="00067D66"/>
    <w:rsid w:val="00073FDC"/>
    <w:rsid w:val="00075866"/>
    <w:rsid w:val="00092308"/>
    <w:rsid w:val="0009732C"/>
    <w:rsid w:val="000A6693"/>
    <w:rsid w:val="000B198B"/>
    <w:rsid w:val="000C0B13"/>
    <w:rsid w:val="000D0232"/>
    <w:rsid w:val="000D1F0C"/>
    <w:rsid w:val="000D6C16"/>
    <w:rsid w:val="000F05F2"/>
    <w:rsid w:val="000F1C5F"/>
    <w:rsid w:val="000F3A79"/>
    <w:rsid w:val="00100DFF"/>
    <w:rsid w:val="00106EC4"/>
    <w:rsid w:val="00115767"/>
    <w:rsid w:val="00116D9C"/>
    <w:rsid w:val="001267B1"/>
    <w:rsid w:val="001320EF"/>
    <w:rsid w:val="00132621"/>
    <w:rsid w:val="001376B4"/>
    <w:rsid w:val="0014011F"/>
    <w:rsid w:val="00173E4F"/>
    <w:rsid w:val="00182EB7"/>
    <w:rsid w:val="0018598B"/>
    <w:rsid w:val="00187A38"/>
    <w:rsid w:val="00187ECB"/>
    <w:rsid w:val="001B31E6"/>
    <w:rsid w:val="001B7E2D"/>
    <w:rsid w:val="001C205A"/>
    <w:rsid w:val="001D2511"/>
    <w:rsid w:val="001D59CA"/>
    <w:rsid w:val="001D705C"/>
    <w:rsid w:val="001D7703"/>
    <w:rsid w:val="001D7D97"/>
    <w:rsid w:val="001E41CF"/>
    <w:rsid w:val="001E5453"/>
    <w:rsid w:val="001E6A59"/>
    <w:rsid w:val="001F0C8E"/>
    <w:rsid w:val="001F3288"/>
    <w:rsid w:val="001F3AD6"/>
    <w:rsid w:val="002130AB"/>
    <w:rsid w:val="00215F13"/>
    <w:rsid w:val="00221E7A"/>
    <w:rsid w:val="0023080F"/>
    <w:rsid w:val="0023133A"/>
    <w:rsid w:val="002475CB"/>
    <w:rsid w:val="00267243"/>
    <w:rsid w:val="0027553F"/>
    <w:rsid w:val="00276159"/>
    <w:rsid w:val="00277CE4"/>
    <w:rsid w:val="00277D36"/>
    <w:rsid w:val="002C1C0B"/>
    <w:rsid w:val="002D26D1"/>
    <w:rsid w:val="002F0571"/>
    <w:rsid w:val="002F5F1E"/>
    <w:rsid w:val="00302056"/>
    <w:rsid w:val="00303B87"/>
    <w:rsid w:val="00311ACF"/>
    <w:rsid w:val="0031769B"/>
    <w:rsid w:val="00317CB9"/>
    <w:rsid w:val="0032199A"/>
    <w:rsid w:val="00340F20"/>
    <w:rsid w:val="00350595"/>
    <w:rsid w:val="00361125"/>
    <w:rsid w:val="00372077"/>
    <w:rsid w:val="003812D7"/>
    <w:rsid w:val="00386D33"/>
    <w:rsid w:val="003A591E"/>
    <w:rsid w:val="003A6E8F"/>
    <w:rsid w:val="003B64AB"/>
    <w:rsid w:val="003C1815"/>
    <w:rsid w:val="003E6510"/>
    <w:rsid w:val="003F36A8"/>
    <w:rsid w:val="003F6C26"/>
    <w:rsid w:val="00400207"/>
    <w:rsid w:val="00402121"/>
    <w:rsid w:val="00403FD0"/>
    <w:rsid w:val="00404F6A"/>
    <w:rsid w:val="004244F6"/>
    <w:rsid w:val="004324D3"/>
    <w:rsid w:val="00444BC6"/>
    <w:rsid w:val="0044590E"/>
    <w:rsid w:val="00446D68"/>
    <w:rsid w:val="00455CB6"/>
    <w:rsid w:val="00473CAE"/>
    <w:rsid w:val="00486852"/>
    <w:rsid w:val="00494C5B"/>
    <w:rsid w:val="00497A21"/>
    <w:rsid w:val="004A02BB"/>
    <w:rsid w:val="004D7FE2"/>
    <w:rsid w:val="004E2419"/>
    <w:rsid w:val="004F37B1"/>
    <w:rsid w:val="00506599"/>
    <w:rsid w:val="0051285C"/>
    <w:rsid w:val="005178BA"/>
    <w:rsid w:val="00520760"/>
    <w:rsid w:val="00527149"/>
    <w:rsid w:val="00530307"/>
    <w:rsid w:val="00530D6F"/>
    <w:rsid w:val="0054082D"/>
    <w:rsid w:val="0054396F"/>
    <w:rsid w:val="005603DE"/>
    <w:rsid w:val="00575651"/>
    <w:rsid w:val="00580304"/>
    <w:rsid w:val="005807BF"/>
    <w:rsid w:val="00591BEF"/>
    <w:rsid w:val="00593F6A"/>
    <w:rsid w:val="005B1953"/>
    <w:rsid w:val="005B583B"/>
    <w:rsid w:val="005B77A8"/>
    <w:rsid w:val="005C0E1C"/>
    <w:rsid w:val="005C53FD"/>
    <w:rsid w:val="005C6385"/>
    <w:rsid w:val="005D078F"/>
    <w:rsid w:val="005F23F5"/>
    <w:rsid w:val="005F6CF7"/>
    <w:rsid w:val="00602D47"/>
    <w:rsid w:val="006058E9"/>
    <w:rsid w:val="006113A6"/>
    <w:rsid w:val="0061617F"/>
    <w:rsid w:val="00620B46"/>
    <w:rsid w:val="00624D66"/>
    <w:rsid w:val="006314D6"/>
    <w:rsid w:val="0063669B"/>
    <w:rsid w:val="00657414"/>
    <w:rsid w:val="00670A6A"/>
    <w:rsid w:val="00672360"/>
    <w:rsid w:val="006764A7"/>
    <w:rsid w:val="006A1322"/>
    <w:rsid w:val="006B53A4"/>
    <w:rsid w:val="006B7A56"/>
    <w:rsid w:val="006C3871"/>
    <w:rsid w:val="006C7358"/>
    <w:rsid w:val="006D159B"/>
    <w:rsid w:val="006D5361"/>
    <w:rsid w:val="006D5BE0"/>
    <w:rsid w:val="006E1AAD"/>
    <w:rsid w:val="006E7B9C"/>
    <w:rsid w:val="006F0D3F"/>
    <w:rsid w:val="006F2617"/>
    <w:rsid w:val="006F5ADD"/>
    <w:rsid w:val="00711B09"/>
    <w:rsid w:val="007169AD"/>
    <w:rsid w:val="007216E6"/>
    <w:rsid w:val="00725CDA"/>
    <w:rsid w:val="00725EA7"/>
    <w:rsid w:val="00726A88"/>
    <w:rsid w:val="00736568"/>
    <w:rsid w:val="007437C7"/>
    <w:rsid w:val="007452CA"/>
    <w:rsid w:val="00747632"/>
    <w:rsid w:val="00750924"/>
    <w:rsid w:val="00752E24"/>
    <w:rsid w:val="00753A19"/>
    <w:rsid w:val="007611FE"/>
    <w:rsid w:val="00764C81"/>
    <w:rsid w:val="00775A08"/>
    <w:rsid w:val="00775C8D"/>
    <w:rsid w:val="00775D1C"/>
    <w:rsid w:val="00785FE0"/>
    <w:rsid w:val="00793F42"/>
    <w:rsid w:val="007C1587"/>
    <w:rsid w:val="007C1CE4"/>
    <w:rsid w:val="007C5FF2"/>
    <w:rsid w:val="007C7176"/>
    <w:rsid w:val="007D0B0D"/>
    <w:rsid w:val="007D1FC0"/>
    <w:rsid w:val="007D26B4"/>
    <w:rsid w:val="007D48E9"/>
    <w:rsid w:val="007D4EFA"/>
    <w:rsid w:val="007D7710"/>
    <w:rsid w:val="007E151B"/>
    <w:rsid w:val="007E4BC9"/>
    <w:rsid w:val="007E5006"/>
    <w:rsid w:val="007F53C7"/>
    <w:rsid w:val="00804CF4"/>
    <w:rsid w:val="00805CA0"/>
    <w:rsid w:val="00807A46"/>
    <w:rsid w:val="00811367"/>
    <w:rsid w:val="00814317"/>
    <w:rsid w:val="008153A8"/>
    <w:rsid w:val="008242AE"/>
    <w:rsid w:val="008317A1"/>
    <w:rsid w:val="00837E02"/>
    <w:rsid w:val="008505D9"/>
    <w:rsid w:val="00853B48"/>
    <w:rsid w:val="0086129E"/>
    <w:rsid w:val="008727C8"/>
    <w:rsid w:val="00881285"/>
    <w:rsid w:val="008828A5"/>
    <w:rsid w:val="008856AA"/>
    <w:rsid w:val="00890653"/>
    <w:rsid w:val="0089381F"/>
    <w:rsid w:val="00895AAC"/>
    <w:rsid w:val="008A7C08"/>
    <w:rsid w:val="008B4D57"/>
    <w:rsid w:val="008B6B35"/>
    <w:rsid w:val="008C3249"/>
    <w:rsid w:val="008D5094"/>
    <w:rsid w:val="008D5C08"/>
    <w:rsid w:val="008D5CF9"/>
    <w:rsid w:val="008D791F"/>
    <w:rsid w:val="008E2072"/>
    <w:rsid w:val="008E43F4"/>
    <w:rsid w:val="009015B6"/>
    <w:rsid w:val="00905264"/>
    <w:rsid w:val="00940DBD"/>
    <w:rsid w:val="00943465"/>
    <w:rsid w:val="0095424A"/>
    <w:rsid w:val="00957535"/>
    <w:rsid w:val="00965E93"/>
    <w:rsid w:val="00966177"/>
    <w:rsid w:val="0097396A"/>
    <w:rsid w:val="00975889"/>
    <w:rsid w:val="00977C6A"/>
    <w:rsid w:val="009813E4"/>
    <w:rsid w:val="00990DFD"/>
    <w:rsid w:val="009953E1"/>
    <w:rsid w:val="009958F3"/>
    <w:rsid w:val="00996C80"/>
    <w:rsid w:val="00997579"/>
    <w:rsid w:val="009A20AF"/>
    <w:rsid w:val="009A25B6"/>
    <w:rsid w:val="009A2CF7"/>
    <w:rsid w:val="009A4669"/>
    <w:rsid w:val="009A7D01"/>
    <w:rsid w:val="009B2CBE"/>
    <w:rsid w:val="009B52F7"/>
    <w:rsid w:val="009C4F62"/>
    <w:rsid w:val="009F1FD1"/>
    <w:rsid w:val="009F44CA"/>
    <w:rsid w:val="009F696F"/>
    <w:rsid w:val="00A02819"/>
    <w:rsid w:val="00A12911"/>
    <w:rsid w:val="00A12B61"/>
    <w:rsid w:val="00A21529"/>
    <w:rsid w:val="00A31FF2"/>
    <w:rsid w:val="00A36E62"/>
    <w:rsid w:val="00A502A5"/>
    <w:rsid w:val="00A519FD"/>
    <w:rsid w:val="00A54E9A"/>
    <w:rsid w:val="00A64629"/>
    <w:rsid w:val="00A66557"/>
    <w:rsid w:val="00A71A74"/>
    <w:rsid w:val="00A733F8"/>
    <w:rsid w:val="00A9383C"/>
    <w:rsid w:val="00AA638A"/>
    <w:rsid w:val="00AB160D"/>
    <w:rsid w:val="00AC31AD"/>
    <w:rsid w:val="00AC39C8"/>
    <w:rsid w:val="00AD1D3E"/>
    <w:rsid w:val="00AD64A8"/>
    <w:rsid w:val="00AE3A36"/>
    <w:rsid w:val="00AF4D81"/>
    <w:rsid w:val="00B01389"/>
    <w:rsid w:val="00B02EAB"/>
    <w:rsid w:val="00B03A19"/>
    <w:rsid w:val="00B0671E"/>
    <w:rsid w:val="00B071D4"/>
    <w:rsid w:val="00B216B1"/>
    <w:rsid w:val="00B23CB5"/>
    <w:rsid w:val="00B46291"/>
    <w:rsid w:val="00B50225"/>
    <w:rsid w:val="00B64BA6"/>
    <w:rsid w:val="00B86FC5"/>
    <w:rsid w:val="00BA36EC"/>
    <w:rsid w:val="00BA7511"/>
    <w:rsid w:val="00BB1387"/>
    <w:rsid w:val="00BB57A0"/>
    <w:rsid w:val="00BB753D"/>
    <w:rsid w:val="00BC5FDC"/>
    <w:rsid w:val="00BD3185"/>
    <w:rsid w:val="00BE3F64"/>
    <w:rsid w:val="00BE6DE5"/>
    <w:rsid w:val="00BE7CA2"/>
    <w:rsid w:val="00BF3F6E"/>
    <w:rsid w:val="00BF7C44"/>
    <w:rsid w:val="00C104E8"/>
    <w:rsid w:val="00C125FE"/>
    <w:rsid w:val="00C158AD"/>
    <w:rsid w:val="00C173AA"/>
    <w:rsid w:val="00C2027E"/>
    <w:rsid w:val="00C20EF8"/>
    <w:rsid w:val="00C51B8A"/>
    <w:rsid w:val="00C65146"/>
    <w:rsid w:val="00C72EB8"/>
    <w:rsid w:val="00CA245F"/>
    <w:rsid w:val="00CA364A"/>
    <w:rsid w:val="00CA385D"/>
    <w:rsid w:val="00CA7E5D"/>
    <w:rsid w:val="00CB36EF"/>
    <w:rsid w:val="00CB65E4"/>
    <w:rsid w:val="00CC0F59"/>
    <w:rsid w:val="00CD0A5A"/>
    <w:rsid w:val="00CD3F4E"/>
    <w:rsid w:val="00CE10C7"/>
    <w:rsid w:val="00CF06F3"/>
    <w:rsid w:val="00CF19AD"/>
    <w:rsid w:val="00CF3BCD"/>
    <w:rsid w:val="00CF6A47"/>
    <w:rsid w:val="00D060A8"/>
    <w:rsid w:val="00D13727"/>
    <w:rsid w:val="00D3056C"/>
    <w:rsid w:val="00D31CCC"/>
    <w:rsid w:val="00D343BB"/>
    <w:rsid w:val="00D411E7"/>
    <w:rsid w:val="00D41E3D"/>
    <w:rsid w:val="00D420B1"/>
    <w:rsid w:val="00D42671"/>
    <w:rsid w:val="00D47409"/>
    <w:rsid w:val="00D7442B"/>
    <w:rsid w:val="00D84696"/>
    <w:rsid w:val="00D87909"/>
    <w:rsid w:val="00D92EC1"/>
    <w:rsid w:val="00D93341"/>
    <w:rsid w:val="00D9616D"/>
    <w:rsid w:val="00DA13C7"/>
    <w:rsid w:val="00DA51A1"/>
    <w:rsid w:val="00DC0547"/>
    <w:rsid w:val="00DC0728"/>
    <w:rsid w:val="00DC2992"/>
    <w:rsid w:val="00DD1B70"/>
    <w:rsid w:val="00DD6E7A"/>
    <w:rsid w:val="00E02379"/>
    <w:rsid w:val="00E0373E"/>
    <w:rsid w:val="00E1217C"/>
    <w:rsid w:val="00E13F5B"/>
    <w:rsid w:val="00E2189A"/>
    <w:rsid w:val="00E22DB5"/>
    <w:rsid w:val="00E3248E"/>
    <w:rsid w:val="00E339A9"/>
    <w:rsid w:val="00E36867"/>
    <w:rsid w:val="00E37968"/>
    <w:rsid w:val="00E401B3"/>
    <w:rsid w:val="00E40F1F"/>
    <w:rsid w:val="00E43644"/>
    <w:rsid w:val="00E43DA4"/>
    <w:rsid w:val="00E4414C"/>
    <w:rsid w:val="00E51B93"/>
    <w:rsid w:val="00E54713"/>
    <w:rsid w:val="00E55346"/>
    <w:rsid w:val="00E56968"/>
    <w:rsid w:val="00E64194"/>
    <w:rsid w:val="00E7383F"/>
    <w:rsid w:val="00E8081D"/>
    <w:rsid w:val="00EA5D1F"/>
    <w:rsid w:val="00EB163F"/>
    <w:rsid w:val="00EC3746"/>
    <w:rsid w:val="00EC40A2"/>
    <w:rsid w:val="00ED0735"/>
    <w:rsid w:val="00ED29C3"/>
    <w:rsid w:val="00EE6760"/>
    <w:rsid w:val="00EE6A88"/>
    <w:rsid w:val="00F00130"/>
    <w:rsid w:val="00F12BFA"/>
    <w:rsid w:val="00F13183"/>
    <w:rsid w:val="00F13D8C"/>
    <w:rsid w:val="00F33F73"/>
    <w:rsid w:val="00F350EB"/>
    <w:rsid w:val="00F473F1"/>
    <w:rsid w:val="00F757F5"/>
    <w:rsid w:val="00F9113E"/>
    <w:rsid w:val="00F9786D"/>
    <w:rsid w:val="00FA04FD"/>
    <w:rsid w:val="00FA1523"/>
    <w:rsid w:val="00FA2FF2"/>
    <w:rsid w:val="00FA380E"/>
    <w:rsid w:val="00FD014D"/>
    <w:rsid w:val="00FD49F0"/>
    <w:rsid w:val="00FE39D9"/>
    <w:rsid w:val="00FF1A36"/>
    <w:rsid w:val="00FF4FE0"/>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2D28"/>
  <w15:docId w15:val="{99387E5D-3CF8-432E-A02F-5D69A8C6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6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40A2"/>
    <w:pPr>
      <w:spacing w:after="0" w:line="240" w:lineRule="auto"/>
    </w:pPr>
  </w:style>
  <w:style w:type="paragraph" w:styleId="Lijstalinea">
    <w:name w:val="List Paragraph"/>
    <w:basedOn w:val="Standaard"/>
    <w:uiPriority w:val="34"/>
    <w:qFormat/>
    <w:rsid w:val="00EC40A2"/>
    <w:pPr>
      <w:ind w:left="720"/>
      <w:contextualSpacing/>
    </w:pPr>
    <w:rPr>
      <w:rFonts w:ascii="Calibri" w:eastAsia="Calibri" w:hAnsi="Calibri" w:cs="Times New Roman"/>
      <w:lang w:val="en-GB"/>
    </w:rPr>
  </w:style>
  <w:style w:type="paragraph" w:customStyle="1" w:styleId="NormalText">
    <w:name w:val="Normal Text"/>
    <w:rsid w:val="00EC40A2"/>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Normaalweb">
    <w:name w:val="Normal (Web)"/>
    <w:basedOn w:val="Standaard"/>
    <w:uiPriority w:val="99"/>
    <w:unhideWhenUsed/>
    <w:rsid w:val="00D31CCC"/>
    <w:pPr>
      <w:spacing w:before="100" w:beforeAutospacing="1" w:after="119" w:line="240" w:lineRule="auto"/>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A028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2819"/>
  </w:style>
  <w:style w:type="paragraph" w:styleId="Voettekst">
    <w:name w:val="footer"/>
    <w:basedOn w:val="Standaard"/>
    <w:link w:val="VoettekstChar"/>
    <w:uiPriority w:val="99"/>
    <w:unhideWhenUsed/>
    <w:rsid w:val="00A028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2819"/>
  </w:style>
  <w:style w:type="paragraph" w:styleId="Ballontekst">
    <w:name w:val="Balloon Text"/>
    <w:basedOn w:val="Standaard"/>
    <w:link w:val="BallontekstChar"/>
    <w:uiPriority w:val="99"/>
    <w:semiHidden/>
    <w:unhideWhenUsed/>
    <w:rsid w:val="00A028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2819"/>
    <w:rPr>
      <w:rFonts w:ascii="Tahoma" w:hAnsi="Tahoma" w:cs="Tahoma"/>
      <w:sz w:val="16"/>
      <w:szCs w:val="16"/>
    </w:rPr>
  </w:style>
  <w:style w:type="table" w:styleId="Tabelraster">
    <w:name w:val="Table Grid"/>
    <w:basedOn w:val="Standaardtabel"/>
    <w:uiPriority w:val="59"/>
    <w:rsid w:val="0000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4082D"/>
    <w:rPr>
      <w:sz w:val="16"/>
      <w:szCs w:val="16"/>
    </w:rPr>
  </w:style>
  <w:style w:type="paragraph" w:styleId="Tekstopmerking">
    <w:name w:val="annotation text"/>
    <w:basedOn w:val="Standaard"/>
    <w:link w:val="TekstopmerkingChar"/>
    <w:uiPriority w:val="99"/>
    <w:unhideWhenUsed/>
    <w:rsid w:val="0054082D"/>
    <w:pPr>
      <w:spacing w:line="240" w:lineRule="auto"/>
    </w:pPr>
    <w:rPr>
      <w:sz w:val="20"/>
      <w:szCs w:val="20"/>
    </w:rPr>
  </w:style>
  <w:style w:type="character" w:customStyle="1" w:styleId="TekstopmerkingChar">
    <w:name w:val="Tekst opmerking Char"/>
    <w:basedOn w:val="Standaardalinea-lettertype"/>
    <w:link w:val="Tekstopmerking"/>
    <w:uiPriority w:val="99"/>
    <w:rsid w:val="0054082D"/>
    <w:rPr>
      <w:sz w:val="20"/>
      <w:szCs w:val="20"/>
    </w:rPr>
  </w:style>
  <w:style w:type="paragraph" w:styleId="Onderwerpvanopmerking">
    <w:name w:val="annotation subject"/>
    <w:basedOn w:val="Tekstopmerking"/>
    <w:next w:val="Tekstopmerking"/>
    <w:link w:val="OnderwerpvanopmerkingChar"/>
    <w:uiPriority w:val="99"/>
    <w:semiHidden/>
    <w:unhideWhenUsed/>
    <w:rsid w:val="0054082D"/>
    <w:rPr>
      <w:b/>
      <w:bCs/>
    </w:rPr>
  </w:style>
  <w:style w:type="character" w:customStyle="1" w:styleId="OnderwerpvanopmerkingChar">
    <w:name w:val="Onderwerp van opmerking Char"/>
    <w:basedOn w:val="TekstopmerkingChar"/>
    <w:link w:val="Onderwerpvanopmerking"/>
    <w:uiPriority w:val="99"/>
    <w:semiHidden/>
    <w:rsid w:val="0054082D"/>
    <w:rPr>
      <w:b/>
      <w:bCs/>
      <w:sz w:val="20"/>
      <w:szCs w:val="20"/>
    </w:rPr>
  </w:style>
  <w:style w:type="paragraph" w:styleId="Plattetekst">
    <w:name w:val="Body Text"/>
    <w:basedOn w:val="Standaard"/>
    <w:link w:val="PlattetekstChar"/>
    <w:semiHidden/>
    <w:unhideWhenUsed/>
    <w:rsid w:val="006A1322"/>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240" w:lineRule="auto"/>
    </w:pPr>
    <w:rPr>
      <w:rFonts w:ascii="Times New Roman" w:eastAsia="Times New Roman" w:hAnsi="Times New Roman" w:cs="Times New Roman"/>
      <w:szCs w:val="20"/>
      <w:lang w:val="nl"/>
    </w:rPr>
  </w:style>
  <w:style w:type="character" w:customStyle="1" w:styleId="PlattetekstChar">
    <w:name w:val="Platte tekst Char"/>
    <w:basedOn w:val="Standaardalinea-lettertype"/>
    <w:link w:val="Plattetekst"/>
    <w:semiHidden/>
    <w:rsid w:val="006A1322"/>
    <w:rPr>
      <w:rFonts w:ascii="Times New Roman" w:eastAsia="Times New Roman" w:hAnsi="Times New Roman" w:cs="Times New Roman"/>
      <w:szCs w:val="20"/>
      <w:lang w:val="nl"/>
    </w:rPr>
  </w:style>
  <w:style w:type="character" w:styleId="Hyperlink">
    <w:name w:val="Hyperlink"/>
    <w:basedOn w:val="Standaardalinea-lettertype"/>
    <w:uiPriority w:val="99"/>
    <w:unhideWhenUsed/>
    <w:rsid w:val="004244F6"/>
    <w:rPr>
      <w:color w:val="0000FF" w:themeColor="hyperlink"/>
      <w:u w:val="single"/>
    </w:rPr>
  </w:style>
  <w:style w:type="character" w:styleId="Onopgelostemelding">
    <w:name w:val="Unresolved Mention"/>
    <w:basedOn w:val="Standaardalinea-lettertype"/>
    <w:uiPriority w:val="99"/>
    <w:semiHidden/>
    <w:unhideWhenUsed/>
    <w:rsid w:val="00424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9168">
      <w:bodyDiv w:val="1"/>
      <w:marLeft w:val="0"/>
      <w:marRight w:val="0"/>
      <w:marTop w:val="0"/>
      <w:marBottom w:val="0"/>
      <w:divBdr>
        <w:top w:val="none" w:sz="0" w:space="0" w:color="auto"/>
        <w:left w:val="none" w:sz="0" w:space="0" w:color="auto"/>
        <w:bottom w:val="none" w:sz="0" w:space="0" w:color="auto"/>
        <w:right w:val="none" w:sz="0" w:space="0" w:color="auto"/>
      </w:divBdr>
    </w:div>
    <w:div w:id="1229803535">
      <w:bodyDiv w:val="1"/>
      <w:marLeft w:val="0"/>
      <w:marRight w:val="0"/>
      <w:marTop w:val="0"/>
      <w:marBottom w:val="0"/>
      <w:divBdr>
        <w:top w:val="none" w:sz="0" w:space="0" w:color="auto"/>
        <w:left w:val="none" w:sz="0" w:space="0" w:color="auto"/>
        <w:bottom w:val="none" w:sz="0" w:space="0" w:color="auto"/>
        <w:right w:val="none" w:sz="0" w:space="0" w:color="auto"/>
      </w:divBdr>
    </w:div>
    <w:div w:id="1570847710">
      <w:bodyDiv w:val="1"/>
      <w:marLeft w:val="0"/>
      <w:marRight w:val="0"/>
      <w:marTop w:val="0"/>
      <w:marBottom w:val="0"/>
      <w:divBdr>
        <w:top w:val="none" w:sz="0" w:space="0" w:color="auto"/>
        <w:left w:val="none" w:sz="0" w:space="0" w:color="auto"/>
        <w:bottom w:val="none" w:sz="0" w:space="0" w:color="auto"/>
        <w:right w:val="none" w:sz="0" w:space="0" w:color="auto"/>
      </w:divBdr>
    </w:div>
    <w:div w:id="17805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en/bms/examboard/for-examiners/cover-she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twente.nl/en/bms/examboard/for-examiners/cover-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005F-DF86-41D6-B868-7F8A67E3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1560</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Twente - ICTS</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Meijerink, J.G. (MB)</dc:creator>
  <cp:lastModifiedBy>Dijken, Claudia van (UT-BMS)</cp:lastModifiedBy>
  <cp:revision>4</cp:revision>
  <cp:lastPrinted>2015-05-12T08:24:00Z</cp:lastPrinted>
  <dcterms:created xsi:type="dcterms:W3CDTF">2023-08-25T07:33:00Z</dcterms:created>
  <dcterms:modified xsi:type="dcterms:W3CDTF">2023-08-29T06:52:00Z</dcterms:modified>
</cp:coreProperties>
</file>