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FA83A" w14:textId="73B0BE91" w:rsidR="000042C8" w:rsidRDefault="0037704B" w:rsidP="0037704B">
      <w:pPr>
        <w:pStyle w:val="Heading1"/>
        <w:rPr>
          <w:lang w:val="en-GB"/>
        </w:rPr>
      </w:pPr>
      <w:r>
        <w:rPr>
          <w:lang w:val="en-GB"/>
        </w:rPr>
        <w:t>Final project Extension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"/>
        <w:gridCol w:w="5069"/>
        <w:gridCol w:w="1275"/>
        <w:gridCol w:w="1560"/>
      </w:tblGrid>
      <w:tr w:rsidR="0037704B" w14:paraId="6C1016ED" w14:textId="031A28FB" w:rsidTr="00FD7102">
        <w:tc>
          <w:tcPr>
            <w:tcW w:w="8926" w:type="dxa"/>
            <w:gridSpan w:val="4"/>
          </w:tcPr>
          <w:p w14:paraId="03D51AEF" w14:textId="0CC36AEC" w:rsidR="0037704B" w:rsidRPr="0037704B" w:rsidRDefault="0037704B" w:rsidP="0037704B">
            <w:pPr>
              <w:rPr>
                <w:b/>
                <w:bCs/>
                <w:lang w:val="en-GB"/>
              </w:rPr>
            </w:pPr>
            <w:r w:rsidRPr="0037704B">
              <w:rPr>
                <w:b/>
                <w:bCs/>
                <w:lang w:val="en-GB"/>
              </w:rPr>
              <w:t>Student</w:t>
            </w:r>
          </w:p>
        </w:tc>
      </w:tr>
      <w:tr w:rsidR="00FD7102" w14:paraId="77A4D71A" w14:textId="0D13896A" w:rsidTr="00FD7102">
        <w:tc>
          <w:tcPr>
            <w:tcW w:w="1022" w:type="dxa"/>
          </w:tcPr>
          <w:p w14:paraId="404C7809" w14:textId="4B4A3167" w:rsidR="00FD7102" w:rsidRDefault="00FD7102" w:rsidP="0037704B">
            <w:pPr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</w:tc>
        <w:tc>
          <w:tcPr>
            <w:tcW w:w="5069" w:type="dxa"/>
          </w:tcPr>
          <w:p w14:paraId="1D04CC98" w14:textId="77777777" w:rsidR="00FD7102" w:rsidRDefault="00FD7102" w:rsidP="0037704B">
            <w:pPr>
              <w:rPr>
                <w:lang w:val="en-GB"/>
              </w:rPr>
            </w:pPr>
          </w:p>
          <w:p w14:paraId="7AF51BD6" w14:textId="77777777" w:rsidR="00FD7102" w:rsidRDefault="00FD7102" w:rsidP="0037704B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1CF4C4A8" w14:textId="3931EC7C" w:rsidR="00FD7102" w:rsidRDefault="00FD7102" w:rsidP="0037704B">
            <w:pPr>
              <w:rPr>
                <w:lang w:val="en-GB"/>
              </w:rPr>
            </w:pPr>
            <w:r>
              <w:rPr>
                <w:lang w:val="en-GB"/>
              </w:rPr>
              <w:t>s-number:</w:t>
            </w:r>
          </w:p>
        </w:tc>
        <w:tc>
          <w:tcPr>
            <w:tcW w:w="1560" w:type="dxa"/>
          </w:tcPr>
          <w:p w14:paraId="50A5C783" w14:textId="413EB00D" w:rsidR="00FD7102" w:rsidRDefault="00FD7102" w:rsidP="0037704B">
            <w:pPr>
              <w:rPr>
                <w:lang w:val="en-GB"/>
              </w:rPr>
            </w:pPr>
          </w:p>
        </w:tc>
      </w:tr>
    </w:tbl>
    <w:p w14:paraId="3477F2A1" w14:textId="77777777" w:rsidR="00884926" w:rsidRDefault="00884926" w:rsidP="00884926">
      <w:pPr>
        <w:pStyle w:val="NoSpacing"/>
        <w:rPr>
          <w:lang w:val="en-GB"/>
        </w:rPr>
      </w:pPr>
    </w:p>
    <w:p w14:paraId="68D9AEE7" w14:textId="2E70B261" w:rsidR="0037704B" w:rsidRDefault="0037704B" w:rsidP="0037704B">
      <w:pPr>
        <w:pStyle w:val="Heading2"/>
        <w:rPr>
          <w:lang w:val="en-GB"/>
        </w:rPr>
      </w:pPr>
      <w:r>
        <w:rPr>
          <w:lang w:val="en-GB"/>
        </w:rPr>
        <w:t>Requested extension FP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260"/>
        <w:gridCol w:w="1417"/>
      </w:tblGrid>
      <w:tr w:rsidR="00FD7102" w:rsidRPr="00FD7102" w14:paraId="014545CD" w14:textId="145CA1EA" w:rsidTr="00FD7102">
        <w:tc>
          <w:tcPr>
            <w:tcW w:w="2122" w:type="dxa"/>
          </w:tcPr>
          <w:p w14:paraId="7B38F63A" w14:textId="18A65E7E" w:rsidR="00FD7102" w:rsidRPr="0037704B" w:rsidRDefault="00FD7102" w:rsidP="00FD7102">
            <w:pPr>
              <w:rPr>
                <w:b/>
                <w:bCs/>
                <w:lang w:val="en-GB"/>
              </w:rPr>
            </w:pPr>
            <w:r w:rsidRPr="0037704B">
              <w:rPr>
                <w:b/>
                <w:bCs/>
                <w:lang w:val="en-GB"/>
              </w:rPr>
              <w:t>Start date</w:t>
            </w:r>
          </w:p>
        </w:tc>
        <w:tc>
          <w:tcPr>
            <w:tcW w:w="2268" w:type="dxa"/>
          </w:tcPr>
          <w:p w14:paraId="534B0D2C" w14:textId="5D9DD27B" w:rsidR="00FD7102" w:rsidRPr="00FC45BD" w:rsidRDefault="00FD7102" w:rsidP="00FD7102">
            <w:pPr>
              <w:rPr>
                <w:i/>
                <w:iCs/>
                <w:lang w:val="en-GB"/>
              </w:rPr>
            </w:pPr>
            <w:r w:rsidRPr="00FC45BD">
              <w:rPr>
                <w:i/>
                <w:iCs/>
                <w:lang w:val="en-GB"/>
              </w:rPr>
              <w:t>dd-mm-</w:t>
            </w:r>
            <w:proofErr w:type="spellStart"/>
            <w:r w:rsidRPr="00FC45BD">
              <w:rPr>
                <w:i/>
                <w:iCs/>
                <w:lang w:val="en-GB"/>
              </w:rPr>
              <w:t>yyyy</w:t>
            </w:r>
            <w:proofErr w:type="spellEnd"/>
          </w:p>
        </w:tc>
        <w:tc>
          <w:tcPr>
            <w:tcW w:w="3260" w:type="dxa"/>
          </w:tcPr>
          <w:p w14:paraId="40BC575D" w14:textId="533D914C" w:rsidR="00FD7102" w:rsidRPr="00FC45BD" w:rsidRDefault="00FD7102" w:rsidP="00FD7102">
            <w:pPr>
              <w:rPr>
                <w:i/>
                <w:iCs/>
                <w:lang w:val="en-GB"/>
              </w:rPr>
            </w:pPr>
            <w:r>
              <w:rPr>
                <w:lang w:val="en-GB"/>
              </w:rPr>
              <w:t>Number of additional weeks needed (max 20)</w:t>
            </w:r>
          </w:p>
        </w:tc>
        <w:tc>
          <w:tcPr>
            <w:tcW w:w="1417" w:type="dxa"/>
          </w:tcPr>
          <w:p w14:paraId="14705DF5" w14:textId="77777777" w:rsidR="00FD7102" w:rsidRPr="00FC45BD" w:rsidRDefault="00FD7102" w:rsidP="00FD7102">
            <w:pPr>
              <w:rPr>
                <w:i/>
                <w:iCs/>
                <w:lang w:val="en-GB"/>
              </w:rPr>
            </w:pPr>
          </w:p>
        </w:tc>
      </w:tr>
      <w:tr w:rsidR="00FD7102" w14:paraId="3935BE2F" w14:textId="35D14B4F" w:rsidTr="00FD7102">
        <w:tc>
          <w:tcPr>
            <w:tcW w:w="2122" w:type="dxa"/>
          </w:tcPr>
          <w:p w14:paraId="599383C4" w14:textId="4183B64E" w:rsidR="00FD7102" w:rsidRPr="0037704B" w:rsidRDefault="00FD7102" w:rsidP="00FD7102">
            <w:pPr>
              <w:rPr>
                <w:b/>
                <w:bCs/>
                <w:lang w:val="en-GB"/>
              </w:rPr>
            </w:pPr>
            <w:r w:rsidRPr="0037704B">
              <w:rPr>
                <w:b/>
                <w:bCs/>
                <w:lang w:val="en-GB"/>
              </w:rPr>
              <w:t>Original end date</w:t>
            </w:r>
          </w:p>
        </w:tc>
        <w:tc>
          <w:tcPr>
            <w:tcW w:w="2268" w:type="dxa"/>
          </w:tcPr>
          <w:p w14:paraId="0B32DC2F" w14:textId="6ADF49D7" w:rsidR="00FD7102" w:rsidRPr="00FC45BD" w:rsidRDefault="00FD7102" w:rsidP="00FD7102">
            <w:pPr>
              <w:rPr>
                <w:i/>
                <w:iCs/>
                <w:lang w:val="en-GB"/>
              </w:rPr>
            </w:pPr>
            <w:r w:rsidRPr="00FC45BD">
              <w:rPr>
                <w:i/>
                <w:iCs/>
                <w:lang w:val="en-GB"/>
              </w:rPr>
              <w:t>dd-mm-</w:t>
            </w:r>
            <w:proofErr w:type="spellStart"/>
            <w:r w:rsidRPr="00FC45BD">
              <w:rPr>
                <w:i/>
                <w:iCs/>
                <w:lang w:val="en-GB"/>
              </w:rPr>
              <w:t>yyyy</w:t>
            </w:r>
            <w:proofErr w:type="spellEnd"/>
          </w:p>
        </w:tc>
        <w:tc>
          <w:tcPr>
            <w:tcW w:w="3260" w:type="dxa"/>
          </w:tcPr>
          <w:p w14:paraId="3942DE3B" w14:textId="2BFE5883" w:rsidR="00FD7102" w:rsidRPr="00FC45BD" w:rsidRDefault="00FD7102" w:rsidP="00FD7102">
            <w:pPr>
              <w:rPr>
                <w:i/>
                <w:iCs/>
                <w:lang w:val="en-GB"/>
              </w:rPr>
            </w:pPr>
            <w:r w:rsidRPr="000A465A">
              <w:rPr>
                <w:b/>
                <w:bCs/>
                <w:lang w:val="en-GB"/>
              </w:rPr>
              <w:t>New</w:t>
            </w:r>
            <w:r>
              <w:rPr>
                <w:b/>
                <w:bCs/>
                <w:lang w:val="en-GB"/>
              </w:rPr>
              <w:t>/requested</w:t>
            </w:r>
            <w:r w:rsidRPr="000A465A">
              <w:rPr>
                <w:b/>
                <w:bCs/>
                <w:lang w:val="en-GB"/>
              </w:rPr>
              <w:t xml:space="preserve"> end date</w:t>
            </w:r>
          </w:p>
        </w:tc>
        <w:tc>
          <w:tcPr>
            <w:tcW w:w="1417" w:type="dxa"/>
          </w:tcPr>
          <w:p w14:paraId="555450AE" w14:textId="2D567FA2" w:rsidR="00FD7102" w:rsidRPr="00FC45BD" w:rsidRDefault="00FD7102" w:rsidP="00FD7102">
            <w:pPr>
              <w:rPr>
                <w:i/>
                <w:iCs/>
                <w:lang w:val="en-GB"/>
              </w:rPr>
            </w:pPr>
            <w:r w:rsidRPr="00FC45BD">
              <w:rPr>
                <w:i/>
                <w:iCs/>
                <w:lang w:val="en-GB"/>
              </w:rPr>
              <w:t>dd-mm-</w:t>
            </w:r>
            <w:proofErr w:type="spellStart"/>
            <w:r w:rsidRPr="00FC45BD">
              <w:rPr>
                <w:i/>
                <w:iCs/>
                <w:lang w:val="en-GB"/>
              </w:rPr>
              <w:t>yyyy</w:t>
            </w:r>
            <w:proofErr w:type="spellEnd"/>
          </w:p>
        </w:tc>
      </w:tr>
    </w:tbl>
    <w:p w14:paraId="469AFA35" w14:textId="77777777" w:rsidR="000A465A" w:rsidRDefault="000A465A" w:rsidP="00884926">
      <w:pPr>
        <w:pStyle w:val="NoSpacing"/>
        <w:rPr>
          <w:lang w:val="en-GB"/>
        </w:rPr>
      </w:pPr>
    </w:p>
    <w:p w14:paraId="475749A4" w14:textId="5E7B989F" w:rsidR="0037704B" w:rsidRDefault="0037704B" w:rsidP="0037704B">
      <w:pPr>
        <w:pStyle w:val="Heading3"/>
        <w:rPr>
          <w:lang w:val="en-GB"/>
        </w:rPr>
      </w:pPr>
      <w:r>
        <w:rPr>
          <w:lang w:val="en-GB"/>
        </w:rPr>
        <w:t>Reason for extension</w:t>
      </w:r>
    </w:p>
    <w:p w14:paraId="484596DB" w14:textId="77777777" w:rsidR="0037704B" w:rsidRPr="0037704B" w:rsidRDefault="0037704B" w:rsidP="0037704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Univers Next W02" w:eastAsia="Times New Roman" w:hAnsi="Univers Next W02" w:cs="Times New Roman"/>
          <w:color w:val="1E2328"/>
          <w:sz w:val="23"/>
          <w:szCs w:val="23"/>
          <w:lang w:val="en-GB" w:eastAsia="nl-NL"/>
        </w:rPr>
      </w:pPr>
      <w:r w:rsidRPr="0037704B">
        <w:rPr>
          <w:rFonts w:ascii="Univers Next W02" w:eastAsia="Times New Roman" w:hAnsi="Univers Next W02" w:cs="Times New Roman"/>
          <w:color w:val="1E2328"/>
          <w:sz w:val="23"/>
          <w:szCs w:val="23"/>
          <w:lang w:val="en-GB" w:eastAsia="nl-NL"/>
        </w:rPr>
        <w:t>Insufficient level of and/or progress by the student;</w:t>
      </w:r>
    </w:p>
    <w:p w14:paraId="30B934B7" w14:textId="77777777" w:rsidR="0037704B" w:rsidRPr="0037704B" w:rsidRDefault="0037704B" w:rsidP="0037704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Univers Next W02" w:eastAsia="Times New Roman" w:hAnsi="Univers Next W02" w:cs="Times New Roman"/>
          <w:color w:val="1E2328"/>
          <w:sz w:val="23"/>
          <w:szCs w:val="23"/>
          <w:lang w:val="en-GB" w:eastAsia="nl-NL"/>
        </w:rPr>
      </w:pPr>
      <w:r w:rsidRPr="0037704B">
        <w:rPr>
          <w:rFonts w:ascii="Univers Next W02" w:eastAsia="Times New Roman" w:hAnsi="Univers Next W02" w:cs="Times New Roman"/>
          <w:color w:val="1E2328"/>
          <w:sz w:val="23"/>
          <w:szCs w:val="23"/>
          <w:lang w:val="en-GB" w:eastAsia="nl-NL"/>
        </w:rPr>
        <w:t>Insufficient (level of) supervision in the specific research topic; </w:t>
      </w:r>
    </w:p>
    <w:p w14:paraId="4C280C33" w14:textId="77777777" w:rsidR="0037704B" w:rsidRPr="0037704B" w:rsidRDefault="0037704B" w:rsidP="0037704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Univers Next W02" w:eastAsia="Times New Roman" w:hAnsi="Univers Next W02" w:cs="Times New Roman"/>
          <w:color w:val="1E2328"/>
          <w:sz w:val="23"/>
          <w:szCs w:val="23"/>
          <w:lang w:val="en-GB" w:eastAsia="nl-NL"/>
        </w:rPr>
      </w:pPr>
      <w:r w:rsidRPr="0037704B">
        <w:rPr>
          <w:rFonts w:ascii="Univers Next W02" w:eastAsia="Times New Roman" w:hAnsi="Univers Next W02" w:cs="Times New Roman"/>
          <w:color w:val="1E2328"/>
          <w:sz w:val="23"/>
          <w:szCs w:val="23"/>
          <w:lang w:val="en-GB" w:eastAsia="nl-NL"/>
        </w:rPr>
        <w:t>Special circumstances or force majeure.</w:t>
      </w:r>
    </w:p>
    <w:p w14:paraId="5E6AE0EA" w14:textId="77777777" w:rsidR="0037704B" w:rsidRDefault="0037704B" w:rsidP="000A465A">
      <w:pPr>
        <w:pStyle w:val="NoSpacing"/>
        <w:rPr>
          <w:lang w:val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A465A" w:rsidRPr="00B457AD" w14:paraId="40C9D690" w14:textId="77777777" w:rsidTr="00FD7102">
        <w:trPr>
          <w:trHeight w:val="3261"/>
        </w:trPr>
        <w:tc>
          <w:tcPr>
            <w:tcW w:w="9351" w:type="dxa"/>
          </w:tcPr>
          <w:p w14:paraId="2DE8386F" w14:textId="232692BC" w:rsidR="000A465A" w:rsidRPr="000A465A" w:rsidRDefault="000A465A" w:rsidP="0037704B">
            <w:pPr>
              <w:rPr>
                <w:lang w:val="en-GB"/>
              </w:rPr>
            </w:pPr>
            <w:proofErr w:type="spellStart"/>
            <w:r w:rsidRPr="0037704B">
              <w:rPr>
                <w:b/>
                <w:bCs/>
                <w:lang w:val="en-GB"/>
              </w:rPr>
              <w:t>Explain</w:t>
            </w:r>
            <w:r w:rsidR="00FD7102">
              <w:rPr>
                <w:b/>
                <w:bCs/>
                <w:lang w:val="en-GB"/>
              </w:rPr>
              <w:t>ation</w:t>
            </w:r>
            <w:proofErr w:type="spellEnd"/>
            <w:r>
              <w:rPr>
                <w:b/>
                <w:bCs/>
                <w:lang w:val="en-GB"/>
              </w:rPr>
              <w:t xml:space="preserve">: </w:t>
            </w:r>
          </w:p>
        </w:tc>
      </w:tr>
    </w:tbl>
    <w:p w14:paraId="25795B35" w14:textId="7ABCF329" w:rsidR="00884926" w:rsidRPr="00B457AD" w:rsidRDefault="00B457AD" w:rsidP="00884926">
      <w:pPr>
        <w:rPr>
          <w:i/>
          <w:iCs/>
          <w:sz w:val="20"/>
          <w:szCs w:val="20"/>
          <w:lang w:val="en-GB"/>
        </w:rPr>
      </w:pPr>
      <w:r w:rsidRPr="00B457AD">
        <w:rPr>
          <w:i/>
          <w:iCs/>
          <w:sz w:val="20"/>
          <w:szCs w:val="20"/>
          <w:lang w:val="en-GB"/>
        </w:rPr>
        <w:t>This e</w:t>
      </w:r>
      <w:r w:rsidRPr="00B457AD">
        <w:rPr>
          <w:i/>
          <w:iCs/>
          <w:sz w:val="20"/>
          <w:szCs w:val="20"/>
          <w:lang w:val="en-GB"/>
        </w:rPr>
        <w:t>xplanation does not need to go into a lot of detail as long as you disclosed the circumstances for your delay to the study advisor and the circumstances meet criteria above.</w:t>
      </w:r>
      <w:r w:rsidRPr="00B457AD">
        <w:rPr>
          <w:i/>
          <w:iCs/>
          <w:sz w:val="20"/>
          <w:szCs w:val="20"/>
          <w:lang w:val="en-GB"/>
        </w:rPr>
        <w:t xml:space="preserve"> </w:t>
      </w:r>
      <w:r w:rsidR="00884926" w:rsidRPr="00B457AD">
        <w:rPr>
          <w:i/>
          <w:iCs/>
          <w:sz w:val="20"/>
          <w:szCs w:val="20"/>
          <w:lang w:val="en-GB"/>
        </w:rPr>
        <w:t xml:space="preserve">Please </w:t>
      </w:r>
      <w:r w:rsidRPr="00B457AD">
        <w:rPr>
          <w:i/>
          <w:iCs/>
          <w:sz w:val="20"/>
          <w:szCs w:val="20"/>
          <w:lang w:val="en-GB"/>
        </w:rPr>
        <w:t>do explain the requested duration of the extension related to the cause of the delay and the work still to be done. A</w:t>
      </w:r>
      <w:r w:rsidR="00884926" w:rsidRPr="00B457AD">
        <w:rPr>
          <w:i/>
          <w:iCs/>
          <w:sz w:val="20"/>
          <w:szCs w:val="20"/>
          <w:lang w:val="en-GB"/>
        </w:rPr>
        <w:t>lso attach a plan (max. 1 A4) with all tasks/steps yet to be completed related to the requested additional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3685"/>
        <w:gridCol w:w="2268"/>
        <w:gridCol w:w="1277"/>
      </w:tblGrid>
      <w:tr w:rsidR="00B457AD" w14:paraId="16DB57F7" w14:textId="3A80A290" w:rsidTr="00B457AD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7ECF6" w14:textId="28EA062D" w:rsidR="00B457AD" w:rsidRDefault="00B457AD" w:rsidP="0037704B">
            <w:pPr>
              <w:rPr>
                <w:lang w:val="en-GB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31A82A5" w14:textId="004A0FA6" w:rsidR="00B457AD" w:rsidRPr="00FC45BD" w:rsidRDefault="00B457AD" w:rsidP="0037704B">
            <w:pPr>
              <w:rPr>
                <w:b/>
                <w:bCs/>
                <w:lang w:val="en-GB"/>
              </w:rPr>
            </w:pPr>
            <w:r w:rsidRPr="00FC45BD">
              <w:rPr>
                <w:b/>
                <w:bCs/>
                <w:lang w:val="en-GB"/>
              </w:rPr>
              <w:t>Name</w:t>
            </w:r>
          </w:p>
        </w:tc>
        <w:tc>
          <w:tcPr>
            <w:tcW w:w="2268" w:type="dxa"/>
          </w:tcPr>
          <w:p w14:paraId="7B12AF48" w14:textId="77A9D6D7" w:rsidR="00B457AD" w:rsidRPr="00FC45BD" w:rsidRDefault="00B457AD" w:rsidP="0037704B">
            <w:pPr>
              <w:rPr>
                <w:b/>
                <w:bCs/>
                <w:lang w:val="en-GB"/>
              </w:rPr>
            </w:pPr>
            <w:r w:rsidRPr="00FC45BD">
              <w:rPr>
                <w:b/>
                <w:bCs/>
                <w:lang w:val="en-GB"/>
              </w:rPr>
              <w:t>Signature</w:t>
            </w:r>
          </w:p>
        </w:tc>
        <w:tc>
          <w:tcPr>
            <w:tcW w:w="1277" w:type="dxa"/>
          </w:tcPr>
          <w:p w14:paraId="73E93724" w14:textId="66729A7E" w:rsidR="00B457AD" w:rsidRPr="00FC45BD" w:rsidRDefault="00B457AD" w:rsidP="0037704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</w:t>
            </w:r>
          </w:p>
        </w:tc>
      </w:tr>
      <w:tr w:rsidR="00B457AD" w14:paraId="2B91082F" w14:textId="54F54F32" w:rsidTr="00B457AD">
        <w:tc>
          <w:tcPr>
            <w:tcW w:w="1418" w:type="dxa"/>
            <w:tcBorders>
              <w:top w:val="single" w:sz="4" w:space="0" w:color="auto"/>
            </w:tcBorders>
          </w:tcPr>
          <w:p w14:paraId="321DF0CB" w14:textId="77777777" w:rsidR="00B457AD" w:rsidRDefault="00B457AD" w:rsidP="0037704B">
            <w:pPr>
              <w:rPr>
                <w:b/>
                <w:bCs/>
                <w:lang w:val="en-GB"/>
              </w:rPr>
            </w:pPr>
            <w:r w:rsidRPr="00B457AD">
              <w:rPr>
                <w:b/>
                <w:bCs/>
                <w:lang w:val="en-GB"/>
              </w:rPr>
              <w:t>Student</w:t>
            </w:r>
          </w:p>
          <w:p w14:paraId="65C2DB97" w14:textId="77777777" w:rsidR="00B457AD" w:rsidRDefault="00B457AD" w:rsidP="0037704B">
            <w:pPr>
              <w:rPr>
                <w:b/>
                <w:bCs/>
                <w:lang w:val="en-GB"/>
              </w:rPr>
            </w:pPr>
          </w:p>
          <w:p w14:paraId="77CA6D7A" w14:textId="4AEF0411" w:rsidR="00B457AD" w:rsidRPr="00B457AD" w:rsidRDefault="00B457AD" w:rsidP="0037704B">
            <w:pPr>
              <w:rPr>
                <w:b/>
                <w:bCs/>
                <w:lang w:val="en-GB"/>
              </w:rPr>
            </w:pPr>
          </w:p>
        </w:tc>
        <w:tc>
          <w:tcPr>
            <w:tcW w:w="3685" w:type="dxa"/>
          </w:tcPr>
          <w:p w14:paraId="7B3CA66E" w14:textId="77777777" w:rsidR="00B457AD" w:rsidRDefault="00B457AD" w:rsidP="0037704B">
            <w:pPr>
              <w:rPr>
                <w:lang w:val="en-GB"/>
              </w:rPr>
            </w:pPr>
          </w:p>
          <w:p w14:paraId="2BD6DDDA" w14:textId="77777777" w:rsidR="00B457AD" w:rsidRDefault="00B457AD" w:rsidP="0037704B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6D09C9D6" w14:textId="77777777" w:rsidR="00B457AD" w:rsidRDefault="00B457AD" w:rsidP="0037704B">
            <w:pPr>
              <w:rPr>
                <w:lang w:val="en-GB"/>
              </w:rPr>
            </w:pPr>
          </w:p>
        </w:tc>
        <w:tc>
          <w:tcPr>
            <w:tcW w:w="1277" w:type="dxa"/>
          </w:tcPr>
          <w:p w14:paraId="61EC1963" w14:textId="77777777" w:rsidR="00B457AD" w:rsidRDefault="00B457AD" w:rsidP="0037704B">
            <w:pPr>
              <w:rPr>
                <w:lang w:val="en-GB"/>
              </w:rPr>
            </w:pPr>
          </w:p>
        </w:tc>
      </w:tr>
      <w:tr w:rsidR="00B457AD" w14:paraId="465447F7" w14:textId="3996DE35" w:rsidTr="00B457AD">
        <w:tc>
          <w:tcPr>
            <w:tcW w:w="1418" w:type="dxa"/>
          </w:tcPr>
          <w:p w14:paraId="44591A79" w14:textId="34D92466" w:rsidR="00B457AD" w:rsidRPr="00B457AD" w:rsidRDefault="00B457AD" w:rsidP="0037704B">
            <w:pPr>
              <w:rPr>
                <w:b/>
                <w:bCs/>
                <w:lang w:val="en-GB"/>
              </w:rPr>
            </w:pPr>
            <w:r w:rsidRPr="00B457AD">
              <w:rPr>
                <w:b/>
                <w:bCs/>
                <w:lang w:val="en-GB"/>
              </w:rPr>
              <w:t>Examiner 1</w:t>
            </w:r>
          </w:p>
        </w:tc>
        <w:tc>
          <w:tcPr>
            <w:tcW w:w="3685" w:type="dxa"/>
          </w:tcPr>
          <w:p w14:paraId="1AA33468" w14:textId="77777777" w:rsidR="00B457AD" w:rsidRDefault="00B457AD" w:rsidP="0037704B">
            <w:pPr>
              <w:rPr>
                <w:lang w:val="en-GB"/>
              </w:rPr>
            </w:pPr>
          </w:p>
          <w:p w14:paraId="5B8CE535" w14:textId="77777777" w:rsidR="00B457AD" w:rsidRDefault="00B457AD" w:rsidP="0037704B">
            <w:pPr>
              <w:rPr>
                <w:lang w:val="en-GB"/>
              </w:rPr>
            </w:pPr>
          </w:p>
          <w:p w14:paraId="295965A1" w14:textId="77777777" w:rsidR="00B457AD" w:rsidRDefault="00B457AD" w:rsidP="0037704B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659CAAE0" w14:textId="77777777" w:rsidR="00B457AD" w:rsidRDefault="00B457AD" w:rsidP="0037704B">
            <w:pPr>
              <w:rPr>
                <w:lang w:val="en-GB"/>
              </w:rPr>
            </w:pPr>
          </w:p>
        </w:tc>
        <w:tc>
          <w:tcPr>
            <w:tcW w:w="1277" w:type="dxa"/>
          </w:tcPr>
          <w:p w14:paraId="6BD758AA" w14:textId="77777777" w:rsidR="00B457AD" w:rsidRDefault="00B457AD" w:rsidP="0037704B">
            <w:pPr>
              <w:rPr>
                <w:lang w:val="en-GB"/>
              </w:rPr>
            </w:pPr>
          </w:p>
        </w:tc>
      </w:tr>
      <w:tr w:rsidR="00B457AD" w14:paraId="3028019E" w14:textId="3F71618D" w:rsidTr="00B457AD">
        <w:tc>
          <w:tcPr>
            <w:tcW w:w="1418" w:type="dxa"/>
          </w:tcPr>
          <w:p w14:paraId="11EAB056" w14:textId="2A1763EB" w:rsidR="00B457AD" w:rsidRPr="00B457AD" w:rsidRDefault="00B457AD" w:rsidP="0037704B">
            <w:pPr>
              <w:rPr>
                <w:b/>
                <w:bCs/>
                <w:lang w:val="en-GB"/>
              </w:rPr>
            </w:pPr>
            <w:r w:rsidRPr="00B457AD">
              <w:rPr>
                <w:b/>
                <w:bCs/>
                <w:lang w:val="en-GB"/>
              </w:rPr>
              <w:t>Examiner 2</w:t>
            </w:r>
          </w:p>
        </w:tc>
        <w:tc>
          <w:tcPr>
            <w:tcW w:w="3685" w:type="dxa"/>
          </w:tcPr>
          <w:p w14:paraId="4A48A3B2" w14:textId="77777777" w:rsidR="00B457AD" w:rsidRDefault="00B457AD" w:rsidP="0037704B">
            <w:pPr>
              <w:rPr>
                <w:lang w:val="en-GB"/>
              </w:rPr>
            </w:pPr>
          </w:p>
          <w:p w14:paraId="64FE63B5" w14:textId="77777777" w:rsidR="00B457AD" w:rsidRDefault="00B457AD" w:rsidP="0037704B">
            <w:pPr>
              <w:rPr>
                <w:lang w:val="en-GB"/>
              </w:rPr>
            </w:pPr>
          </w:p>
          <w:p w14:paraId="737B8285" w14:textId="77777777" w:rsidR="00B457AD" w:rsidRDefault="00B457AD" w:rsidP="0037704B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644B19C2" w14:textId="77777777" w:rsidR="00B457AD" w:rsidRDefault="00B457AD" w:rsidP="0037704B">
            <w:pPr>
              <w:rPr>
                <w:lang w:val="en-GB"/>
              </w:rPr>
            </w:pPr>
          </w:p>
        </w:tc>
        <w:tc>
          <w:tcPr>
            <w:tcW w:w="1277" w:type="dxa"/>
          </w:tcPr>
          <w:p w14:paraId="7BB8385C" w14:textId="77777777" w:rsidR="00B457AD" w:rsidRDefault="00B457AD" w:rsidP="0037704B">
            <w:pPr>
              <w:rPr>
                <w:lang w:val="en-GB"/>
              </w:rPr>
            </w:pPr>
          </w:p>
        </w:tc>
      </w:tr>
      <w:tr w:rsidR="00B457AD" w14:paraId="61A565C8" w14:textId="65570EF7" w:rsidTr="00B457AD">
        <w:tc>
          <w:tcPr>
            <w:tcW w:w="1418" w:type="dxa"/>
          </w:tcPr>
          <w:p w14:paraId="0EA8564E" w14:textId="480318F1" w:rsidR="00B457AD" w:rsidRPr="00B457AD" w:rsidRDefault="00B457AD" w:rsidP="0037704B">
            <w:pPr>
              <w:rPr>
                <w:b/>
                <w:bCs/>
                <w:lang w:val="en-GB"/>
              </w:rPr>
            </w:pPr>
            <w:r w:rsidRPr="00B457AD">
              <w:rPr>
                <w:b/>
                <w:bCs/>
                <w:lang w:val="en-GB"/>
              </w:rPr>
              <w:t>Study advisor</w:t>
            </w:r>
          </w:p>
        </w:tc>
        <w:tc>
          <w:tcPr>
            <w:tcW w:w="3685" w:type="dxa"/>
          </w:tcPr>
          <w:p w14:paraId="63BBD77C" w14:textId="77777777" w:rsidR="00B457AD" w:rsidRDefault="00B457AD" w:rsidP="0037704B">
            <w:pPr>
              <w:rPr>
                <w:lang w:val="en-GB"/>
              </w:rPr>
            </w:pPr>
          </w:p>
          <w:p w14:paraId="0A9F5C07" w14:textId="77777777" w:rsidR="00B457AD" w:rsidRDefault="00B457AD" w:rsidP="0037704B">
            <w:pPr>
              <w:rPr>
                <w:lang w:val="en-GB"/>
              </w:rPr>
            </w:pPr>
          </w:p>
          <w:p w14:paraId="6B03B4B1" w14:textId="77777777" w:rsidR="00B457AD" w:rsidRDefault="00B457AD" w:rsidP="0037704B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0837D9A6" w14:textId="77777777" w:rsidR="00B457AD" w:rsidRDefault="00B457AD" w:rsidP="0037704B">
            <w:pPr>
              <w:rPr>
                <w:lang w:val="en-GB"/>
              </w:rPr>
            </w:pPr>
          </w:p>
        </w:tc>
        <w:tc>
          <w:tcPr>
            <w:tcW w:w="1277" w:type="dxa"/>
          </w:tcPr>
          <w:p w14:paraId="57E60926" w14:textId="77777777" w:rsidR="00B457AD" w:rsidRDefault="00B457AD" w:rsidP="0037704B">
            <w:pPr>
              <w:rPr>
                <w:lang w:val="en-GB"/>
              </w:rPr>
            </w:pPr>
          </w:p>
        </w:tc>
      </w:tr>
    </w:tbl>
    <w:p w14:paraId="4B0E808A" w14:textId="77777777" w:rsidR="0037704B" w:rsidRDefault="0037704B" w:rsidP="000A465A">
      <w:pPr>
        <w:rPr>
          <w:lang w:val="en-GB"/>
        </w:rPr>
      </w:pPr>
    </w:p>
    <w:p w14:paraId="6F7170D2" w14:textId="4BCDBA4B" w:rsidR="00884926" w:rsidRPr="00884926" w:rsidRDefault="00884926" w:rsidP="000A465A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This request has to be send to </w:t>
      </w:r>
      <w:hyperlink r:id="rId7" w:history="1">
        <w:r w:rsidRPr="00B02ADD">
          <w:rPr>
            <w:rStyle w:val="Hyperlink"/>
            <w:i/>
            <w:iCs/>
            <w:lang w:val="en-GB"/>
          </w:rPr>
          <w:t>master-bit@utwente.nl</w:t>
        </w:r>
      </w:hyperlink>
      <w:r>
        <w:rPr>
          <w:i/>
          <w:iCs/>
          <w:lang w:val="en-GB"/>
        </w:rPr>
        <w:t xml:space="preserve"> at least two weeks before the original planned end date.</w:t>
      </w:r>
    </w:p>
    <w:sectPr w:rsidR="00884926" w:rsidRPr="00884926" w:rsidSect="00FD7102">
      <w:headerReference w:type="default" r:id="rId8"/>
      <w:pgSz w:w="11906" w:h="16838"/>
      <w:pgMar w:top="1304" w:right="1440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1F9CA" w14:textId="77777777" w:rsidR="00197F2F" w:rsidRDefault="00197F2F" w:rsidP="00197F2F">
      <w:pPr>
        <w:spacing w:after="0" w:line="240" w:lineRule="auto"/>
      </w:pPr>
      <w:r>
        <w:separator/>
      </w:r>
    </w:p>
  </w:endnote>
  <w:endnote w:type="continuationSeparator" w:id="0">
    <w:p w14:paraId="7BAF30E5" w14:textId="77777777" w:rsidR="00197F2F" w:rsidRDefault="00197F2F" w:rsidP="0019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 Next W02">
    <w:altName w:val="Cambri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7DB5F" w14:textId="77777777" w:rsidR="00197F2F" w:rsidRDefault="00197F2F" w:rsidP="00197F2F">
      <w:pPr>
        <w:spacing w:after="0" w:line="240" w:lineRule="auto"/>
      </w:pPr>
      <w:r>
        <w:separator/>
      </w:r>
    </w:p>
  </w:footnote>
  <w:footnote w:type="continuationSeparator" w:id="0">
    <w:p w14:paraId="15337A3C" w14:textId="77777777" w:rsidR="00197F2F" w:rsidRDefault="00197F2F" w:rsidP="0019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4CF99" w14:textId="7F23B402" w:rsidR="00197F2F" w:rsidRPr="0037704B" w:rsidRDefault="00197F2F" w:rsidP="0037704B">
    <w:pPr>
      <w:pStyle w:val="Header"/>
      <w:rPr>
        <w:b/>
        <w:bCs/>
      </w:rPr>
    </w:pPr>
    <w:r w:rsidRPr="0037704B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B41F45B" wp14:editId="0C97FAF0">
          <wp:simplePos x="0" y="0"/>
          <wp:positionH relativeFrom="column">
            <wp:posOffset>4761662</wp:posOffset>
          </wp:positionH>
          <wp:positionV relativeFrom="paragraph">
            <wp:posOffset>-149479</wp:posOffset>
          </wp:positionV>
          <wp:extent cx="1403299" cy="701650"/>
          <wp:effectExtent l="0" t="0" r="0" b="0"/>
          <wp:wrapSquare wrapText="bothSides"/>
          <wp:docPr id="65356453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299" cy="7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04B" w:rsidRPr="0037704B">
      <w:rPr>
        <w:b/>
        <w:bCs/>
      </w:rPr>
      <w:t>Master Business Information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240D8"/>
    <w:multiLevelType w:val="hybridMultilevel"/>
    <w:tmpl w:val="B90C866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57BAA"/>
    <w:multiLevelType w:val="multilevel"/>
    <w:tmpl w:val="D25C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367EA"/>
    <w:multiLevelType w:val="hybridMultilevel"/>
    <w:tmpl w:val="61B84300"/>
    <w:lvl w:ilvl="0" w:tplc="7FE84E12">
      <w:start w:val="19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451201">
    <w:abstractNumId w:val="2"/>
  </w:num>
  <w:num w:numId="2" w16cid:durableId="1781144140">
    <w:abstractNumId w:val="1"/>
  </w:num>
  <w:num w:numId="3" w16cid:durableId="159012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2F"/>
    <w:rsid w:val="000042C8"/>
    <w:rsid w:val="000A465A"/>
    <w:rsid w:val="001639BD"/>
    <w:rsid w:val="00197F2F"/>
    <w:rsid w:val="00313697"/>
    <w:rsid w:val="0037704B"/>
    <w:rsid w:val="005674A9"/>
    <w:rsid w:val="00884926"/>
    <w:rsid w:val="00A64134"/>
    <w:rsid w:val="00B457AD"/>
    <w:rsid w:val="00E15E16"/>
    <w:rsid w:val="00FC45BD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27458A"/>
  <w15:chartTrackingRefBased/>
  <w15:docId w15:val="{C775F402-34FD-468C-B518-09CFD611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04B"/>
  </w:style>
  <w:style w:type="paragraph" w:styleId="Heading1">
    <w:name w:val="heading 1"/>
    <w:basedOn w:val="Normal"/>
    <w:next w:val="Normal"/>
    <w:link w:val="Heading1Char"/>
    <w:uiPriority w:val="9"/>
    <w:qFormat/>
    <w:rsid w:val="0037704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04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0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0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0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0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0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0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0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04B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77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7704B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04B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04B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04B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04B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04B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04B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37704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7704B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04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04B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04B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7704B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197F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04B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04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04B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37704B"/>
    <w:rPr>
      <w:b/>
      <w:bCs/>
      <w:smallCaps/>
      <w:color w:val="0E2841" w:themeColor="tex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7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F2F"/>
  </w:style>
  <w:style w:type="paragraph" w:styleId="Footer">
    <w:name w:val="footer"/>
    <w:basedOn w:val="Normal"/>
    <w:link w:val="FooterChar"/>
    <w:uiPriority w:val="99"/>
    <w:unhideWhenUsed/>
    <w:rsid w:val="00197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F2F"/>
  </w:style>
  <w:style w:type="paragraph" w:styleId="Caption">
    <w:name w:val="caption"/>
    <w:basedOn w:val="Normal"/>
    <w:next w:val="Normal"/>
    <w:uiPriority w:val="35"/>
    <w:semiHidden/>
    <w:unhideWhenUsed/>
    <w:qFormat/>
    <w:rsid w:val="0037704B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37704B"/>
    <w:rPr>
      <w:b/>
      <w:bCs/>
    </w:rPr>
  </w:style>
  <w:style w:type="character" w:styleId="Emphasis">
    <w:name w:val="Emphasis"/>
    <w:basedOn w:val="DefaultParagraphFont"/>
    <w:uiPriority w:val="20"/>
    <w:qFormat/>
    <w:rsid w:val="0037704B"/>
    <w:rPr>
      <w:i/>
      <w:iCs/>
    </w:rPr>
  </w:style>
  <w:style w:type="paragraph" w:styleId="NoSpacing">
    <w:name w:val="No Spacing"/>
    <w:uiPriority w:val="1"/>
    <w:qFormat/>
    <w:rsid w:val="0037704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37704B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37704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37704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704B"/>
    <w:pPr>
      <w:outlineLvl w:val="9"/>
    </w:pPr>
  </w:style>
  <w:style w:type="table" w:styleId="TableGrid">
    <w:name w:val="Table Grid"/>
    <w:basedOn w:val="TableNormal"/>
    <w:uiPriority w:val="39"/>
    <w:rsid w:val="00377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9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ter-bit@utwent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Grinsven, Marloes van (UT-EEMCS)</dc:creator>
  <cp:keywords/>
  <dc:description/>
  <cp:lastModifiedBy>Grinsven, Marloes van (UT-EEMCS)</cp:lastModifiedBy>
  <cp:revision>5</cp:revision>
  <dcterms:created xsi:type="dcterms:W3CDTF">2024-09-25T14:16:00Z</dcterms:created>
  <dcterms:modified xsi:type="dcterms:W3CDTF">2024-09-26T09:24:00Z</dcterms:modified>
</cp:coreProperties>
</file>